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D214" w14:textId="5010D212" w:rsidR="0082629E" w:rsidRPr="0082629E" w:rsidRDefault="00E07665" w:rsidP="00A91745">
      <w:pPr>
        <w:tabs>
          <w:tab w:val="left" w:pos="1716"/>
        </w:tabs>
        <w:ind w:right="-1"/>
        <w:jc w:val="center"/>
        <w:rPr>
          <w:rFonts w:cs="Arial"/>
          <w:b/>
          <w:sz w:val="28"/>
          <w:szCs w:val="24"/>
          <w:u w:val="single"/>
        </w:rPr>
      </w:pPr>
      <w:r>
        <w:rPr>
          <w:rFonts w:cs="Arial"/>
          <w:b/>
          <w:sz w:val="28"/>
          <w:szCs w:val="24"/>
          <w:u w:val="single"/>
        </w:rPr>
        <w:br/>
      </w:r>
      <w:r w:rsidR="00691EA4">
        <w:rPr>
          <w:rFonts w:cs="Arial"/>
          <w:b/>
          <w:sz w:val="28"/>
          <w:szCs w:val="24"/>
          <w:u w:val="single"/>
        </w:rPr>
        <w:t xml:space="preserve">LAVAZZA </w:t>
      </w:r>
      <w:r w:rsidR="00A0494C">
        <w:rPr>
          <w:rFonts w:cs="Arial"/>
          <w:b/>
          <w:sz w:val="28"/>
          <w:szCs w:val="24"/>
          <w:u w:val="single"/>
        </w:rPr>
        <w:t>ACQUI</w:t>
      </w:r>
      <w:r w:rsidR="00157DB3">
        <w:rPr>
          <w:rFonts w:cs="Arial"/>
          <w:b/>
          <w:sz w:val="28"/>
          <w:szCs w:val="24"/>
          <w:u w:val="single"/>
        </w:rPr>
        <w:t>SISCE</w:t>
      </w:r>
      <w:r w:rsidR="00A0494C">
        <w:rPr>
          <w:rFonts w:cs="Arial"/>
          <w:b/>
          <w:sz w:val="28"/>
          <w:szCs w:val="24"/>
          <w:u w:val="single"/>
        </w:rPr>
        <w:t xml:space="preserve"> </w:t>
      </w:r>
      <w:r w:rsidR="00346C86">
        <w:rPr>
          <w:rFonts w:cs="Arial"/>
          <w:b/>
          <w:sz w:val="28"/>
          <w:szCs w:val="24"/>
          <w:u w:val="single"/>
        </w:rPr>
        <w:t xml:space="preserve"> KICKING HORSE COFFEE</w:t>
      </w:r>
    </w:p>
    <w:p w14:paraId="5F4C219F" w14:textId="3057D541" w:rsidR="00691EA4" w:rsidRPr="00E21DD8" w:rsidRDefault="00A3454E" w:rsidP="004325A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E21DD8">
        <w:rPr>
          <w:rFonts w:cs="Arial"/>
          <w:b/>
          <w:sz w:val="28"/>
          <w:szCs w:val="28"/>
        </w:rPr>
        <w:t>Il</w:t>
      </w:r>
      <w:r w:rsidR="005811B0" w:rsidRPr="00E21DD8">
        <w:rPr>
          <w:rFonts w:cs="Arial"/>
          <w:b/>
          <w:sz w:val="28"/>
          <w:szCs w:val="28"/>
        </w:rPr>
        <w:t xml:space="preserve"> Gruppo torinese </w:t>
      </w:r>
      <w:r w:rsidR="00195DAE">
        <w:rPr>
          <w:rFonts w:cs="Arial"/>
          <w:b/>
          <w:sz w:val="28"/>
          <w:szCs w:val="28"/>
        </w:rPr>
        <w:t>accelera la crescita nel Nord America</w:t>
      </w:r>
      <w:r w:rsidR="008C12EF">
        <w:rPr>
          <w:rFonts w:cs="Arial"/>
          <w:b/>
          <w:sz w:val="28"/>
          <w:szCs w:val="28"/>
        </w:rPr>
        <w:t xml:space="preserve"> </w:t>
      </w:r>
      <w:r w:rsidR="00227FA8" w:rsidRPr="00E21DD8">
        <w:rPr>
          <w:rFonts w:cs="Arial"/>
          <w:b/>
          <w:sz w:val="28"/>
          <w:szCs w:val="28"/>
        </w:rPr>
        <w:t>rileva</w:t>
      </w:r>
      <w:r w:rsidR="00195DAE">
        <w:rPr>
          <w:rFonts w:cs="Arial"/>
          <w:b/>
          <w:sz w:val="28"/>
          <w:szCs w:val="28"/>
        </w:rPr>
        <w:t>ndo</w:t>
      </w:r>
      <w:r w:rsidR="00227FA8" w:rsidRPr="00E21DD8">
        <w:rPr>
          <w:rFonts w:cs="Arial"/>
          <w:b/>
          <w:sz w:val="28"/>
          <w:szCs w:val="28"/>
        </w:rPr>
        <w:t xml:space="preserve"> l’80</w:t>
      </w:r>
      <w:r w:rsidRPr="00E21DD8">
        <w:rPr>
          <w:rFonts w:cs="Arial"/>
          <w:b/>
          <w:sz w:val="28"/>
          <w:szCs w:val="28"/>
        </w:rPr>
        <w:t xml:space="preserve">% </w:t>
      </w:r>
      <w:r w:rsidR="00336707">
        <w:rPr>
          <w:rFonts w:cs="Arial"/>
          <w:b/>
          <w:sz w:val="28"/>
          <w:szCs w:val="28"/>
        </w:rPr>
        <w:t>del</w:t>
      </w:r>
      <w:r w:rsidR="00336707" w:rsidRPr="00E21DD8">
        <w:rPr>
          <w:rFonts w:cs="Arial"/>
          <w:b/>
          <w:sz w:val="28"/>
          <w:szCs w:val="28"/>
        </w:rPr>
        <w:t xml:space="preserve"> </w:t>
      </w:r>
      <w:r w:rsidR="00D124FB" w:rsidRPr="00E21DD8">
        <w:rPr>
          <w:rFonts w:cs="Arial"/>
          <w:b/>
          <w:sz w:val="28"/>
          <w:szCs w:val="28"/>
        </w:rPr>
        <w:t>capitale</w:t>
      </w:r>
      <w:r w:rsidR="00222B61" w:rsidRPr="00E21DD8">
        <w:rPr>
          <w:rFonts w:cs="Arial"/>
          <w:b/>
          <w:sz w:val="28"/>
          <w:szCs w:val="28"/>
        </w:rPr>
        <w:t xml:space="preserve"> dell’azienda leader del caffè organico in Canada </w:t>
      </w:r>
    </w:p>
    <w:p w14:paraId="5FA01838" w14:textId="77777777" w:rsidR="000B7399" w:rsidRPr="00E21DD8" w:rsidRDefault="000B7399" w:rsidP="00691EA4">
      <w:pPr>
        <w:ind w:right="-1"/>
        <w:jc w:val="both"/>
        <w:rPr>
          <w:rFonts w:cs="Arial"/>
          <w:i/>
          <w:szCs w:val="24"/>
        </w:rPr>
      </w:pPr>
    </w:p>
    <w:p w14:paraId="33E615EF" w14:textId="055047AE" w:rsidR="008C12EF" w:rsidRDefault="005811B0" w:rsidP="00691EA4">
      <w:pPr>
        <w:ind w:right="-1"/>
        <w:jc w:val="both"/>
        <w:rPr>
          <w:rFonts w:cs="Arial"/>
          <w:szCs w:val="24"/>
        </w:rPr>
      </w:pPr>
      <w:r w:rsidRPr="00E21DD8">
        <w:rPr>
          <w:rFonts w:cs="Arial"/>
          <w:i/>
          <w:szCs w:val="24"/>
        </w:rPr>
        <w:t>Torino</w:t>
      </w:r>
      <w:r w:rsidR="0082629E" w:rsidRPr="00E21DD8">
        <w:rPr>
          <w:rFonts w:cs="Arial"/>
          <w:i/>
          <w:szCs w:val="24"/>
        </w:rPr>
        <w:t xml:space="preserve">, </w:t>
      </w:r>
      <w:r w:rsidRPr="00E21DD8">
        <w:rPr>
          <w:rFonts w:cs="Arial"/>
          <w:i/>
          <w:szCs w:val="24"/>
        </w:rPr>
        <w:t>24</w:t>
      </w:r>
      <w:r w:rsidR="0082629E" w:rsidRPr="00E21DD8">
        <w:rPr>
          <w:rFonts w:cs="Arial"/>
          <w:i/>
          <w:szCs w:val="24"/>
        </w:rPr>
        <w:t xml:space="preserve"> maggio 2017</w:t>
      </w:r>
      <w:r w:rsidR="001515C1" w:rsidRPr="00E21DD8">
        <w:rPr>
          <w:rFonts w:cs="Arial"/>
          <w:szCs w:val="24"/>
        </w:rPr>
        <w:t xml:space="preserve"> </w:t>
      </w:r>
      <w:r w:rsidR="0082629E" w:rsidRPr="00E21DD8">
        <w:rPr>
          <w:rFonts w:cs="Arial"/>
          <w:szCs w:val="24"/>
        </w:rPr>
        <w:t>–</w:t>
      </w:r>
      <w:r w:rsidR="001515C1" w:rsidRPr="00E21DD8">
        <w:rPr>
          <w:rFonts w:cs="Arial"/>
          <w:szCs w:val="24"/>
        </w:rPr>
        <w:t xml:space="preserve"> </w:t>
      </w:r>
      <w:r w:rsidR="00B31421" w:rsidRPr="00E21DD8">
        <w:rPr>
          <w:rFonts w:cs="Arial"/>
          <w:szCs w:val="24"/>
        </w:rPr>
        <w:t>Il Gruppo Lavazza</w:t>
      </w:r>
      <w:r w:rsidR="00787BC0" w:rsidRPr="00E21DD8">
        <w:rPr>
          <w:rFonts w:cs="Arial"/>
          <w:szCs w:val="24"/>
        </w:rPr>
        <w:t xml:space="preserve"> </w:t>
      </w:r>
      <w:r w:rsidR="00D124FB" w:rsidRPr="00E21DD8">
        <w:rPr>
          <w:rFonts w:cs="Arial"/>
          <w:szCs w:val="24"/>
        </w:rPr>
        <w:t>annuncia il proprio ingresso nel capitale di</w:t>
      </w:r>
      <w:r w:rsidR="00BA2459" w:rsidRPr="00E21DD8">
        <w:rPr>
          <w:rFonts w:cs="Arial"/>
          <w:szCs w:val="24"/>
        </w:rPr>
        <w:t xml:space="preserve"> </w:t>
      </w:r>
      <w:proofErr w:type="spellStart"/>
      <w:r w:rsidR="00BA2459" w:rsidRPr="00E21DD8">
        <w:rPr>
          <w:rFonts w:cs="Arial"/>
          <w:szCs w:val="24"/>
        </w:rPr>
        <w:t>Kicking</w:t>
      </w:r>
      <w:proofErr w:type="spellEnd"/>
      <w:r w:rsidR="00BA2459" w:rsidRPr="00E21DD8">
        <w:rPr>
          <w:rFonts w:cs="Arial"/>
          <w:szCs w:val="24"/>
        </w:rPr>
        <w:t xml:space="preserve"> </w:t>
      </w:r>
      <w:proofErr w:type="spellStart"/>
      <w:r w:rsidR="00BA2459" w:rsidRPr="00E21DD8">
        <w:rPr>
          <w:rFonts w:cs="Arial"/>
          <w:szCs w:val="24"/>
        </w:rPr>
        <w:t>Horse</w:t>
      </w:r>
      <w:proofErr w:type="spellEnd"/>
      <w:r w:rsidR="00BA2459" w:rsidRPr="00E21DD8">
        <w:rPr>
          <w:rFonts w:cs="Arial"/>
          <w:szCs w:val="24"/>
        </w:rPr>
        <w:t xml:space="preserve"> Coffee, Ltd.,</w:t>
      </w:r>
      <w:r w:rsidR="008C12EF">
        <w:rPr>
          <w:rFonts w:cs="Arial"/>
          <w:szCs w:val="24"/>
        </w:rPr>
        <w:t xml:space="preserve"> </w:t>
      </w:r>
      <w:r w:rsidR="007D6C9B" w:rsidRPr="00E21DD8">
        <w:rPr>
          <w:rFonts w:cs="Arial"/>
          <w:szCs w:val="24"/>
        </w:rPr>
        <w:t xml:space="preserve">subentrando al Fondo di Private </w:t>
      </w:r>
      <w:proofErr w:type="spellStart"/>
      <w:r w:rsidR="007D6C9B" w:rsidRPr="00E21DD8">
        <w:rPr>
          <w:rFonts w:cs="Arial"/>
          <w:szCs w:val="24"/>
        </w:rPr>
        <w:t>E</w:t>
      </w:r>
      <w:r w:rsidR="00EC16ED" w:rsidRPr="00E21DD8">
        <w:rPr>
          <w:rFonts w:cs="Arial"/>
          <w:szCs w:val="24"/>
        </w:rPr>
        <w:t>quity</w:t>
      </w:r>
      <w:proofErr w:type="spellEnd"/>
      <w:r w:rsidR="00EC16ED" w:rsidRPr="00E21DD8">
        <w:rPr>
          <w:rFonts w:cs="Arial"/>
          <w:szCs w:val="24"/>
        </w:rPr>
        <w:t xml:space="preserve"> </w:t>
      </w:r>
      <w:proofErr w:type="spellStart"/>
      <w:r w:rsidR="00EC16ED" w:rsidRPr="00E21DD8">
        <w:rPr>
          <w:rFonts w:cs="Arial"/>
          <w:szCs w:val="24"/>
        </w:rPr>
        <w:t>Swander</w:t>
      </w:r>
      <w:proofErr w:type="spellEnd"/>
      <w:r w:rsidR="00EC16ED" w:rsidRPr="00E21DD8">
        <w:rPr>
          <w:rFonts w:cs="Arial"/>
          <w:szCs w:val="24"/>
        </w:rPr>
        <w:t xml:space="preserve"> Pace Capital, </w:t>
      </w:r>
      <w:r w:rsidR="00BA2459" w:rsidRPr="00E21DD8">
        <w:rPr>
          <w:rFonts w:cs="Arial"/>
          <w:szCs w:val="24"/>
        </w:rPr>
        <w:t>che era entrato nel 2012</w:t>
      </w:r>
      <w:r w:rsidR="00222B61" w:rsidRPr="00E21DD8">
        <w:rPr>
          <w:rFonts w:cs="Arial"/>
          <w:szCs w:val="24"/>
        </w:rPr>
        <w:t xml:space="preserve"> in partnership con Jefferson Capital e </w:t>
      </w:r>
      <w:proofErr w:type="spellStart"/>
      <w:r w:rsidR="00222B61" w:rsidRPr="00E21DD8">
        <w:rPr>
          <w:rFonts w:cs="Arial"/>
          <w:szCs w:val="24"/>
        </w:rPr>
        <w:t>United</w:t>
      </w:r>
      <w:proofErr w:type="spellEnd"/>
      <w:r w:rsidR="00222B61" w:rsidRPr="00E21DD8">
        <w:rPr>
          <w:rFonts w:cs="Arial"/>
          <w:szCs w:val="24"/>
        </w:rPr>
        <w:t xml:space="preserve"> Natural </w:t>
      </w:r>
      <w:proofErr w:type="spellStart"/>
      <w:r w:rsidR="00222B61" w:rsidRPr="00E21DD8">
        <w:rPr>
          <w:rFonts w:cs="Arial"/>
          <w:szCs w:val="24"/>
        </w:rPr>
        <w:t>Foods</w:t>
      </w:r>
      <w:proofErr w:type="spellEnd"/>
      <w:r w:rsidR="00D32A07" w:rsidRPr="00E21DD8">
        <w:rPr>
          <w:rFonts w:cs="Arial"/>
          <w:szCs w:val="24"/>
        </w:rPr>
        <w:t>.</w:t>
      </w:r>
      <w:r w:rsidR="00222B61" w:rsidRPr="00E21DD8">
        <w:rPr>
          <w:rFonts w:cs="Arial"/>
          <w:szCs w:val="24"/>
        </w:rPr>
        <w:t xml:space="preserve"> </w:t>
      </w:r>
      <w:proofErr w:type="spellStart"/>
      <w:r w:rsidR="00195DAE">
        <w:rPr>
          <w:rFonts w:cs="Arial"/>
          <w:szCs w:val="24"/>
        </w:rPr>
        <w:t>Kicking</w:t>
      </w:r>
      <w:proofErr w:type="spellEnd"/>
      <w:r w:rsidR="00195DAE">
        <w:rPr>
          <w:rFonts w:cs="Arial"/>
          <w:szCs w:val="24"/>
        </w:rPr>
        <w:t xml:space="preserve"> </w:t>
      </w:r>
      <w:proofErr w:type="spellStart"/>
      <w:r w:rsidR="00195DAE">
        <w:rPr>
          <w:rFonts w:cs="Arial"/>
          <w:szCs w:val="24"/>
        </w:rPr>
        <w:t>Horse</w:t>
      </w:r>
      <w:proofErr w:type="spellEnd"/>
      <w:r w:rsidR="00195DAE">
        <w:rPr>
          <w:rFonts w:cs="Arial"/>
          <w:szCs w:val="24"/>
        </w:rPr>
        <w:t xml:space="preserve"> Coffee, </w:t>
      </w:r>
      <w:r w:rsidR="008C12EF">
        <w:rPr>
          <w:rFonts w:cs="Arial"/>
          <w:szCs w:val="24"/>
        </w:rPr>
        <w:t xml:space="preserve">leader </w:t>
      </w:r>
      <w:r w:rsidR="00195DAE">
        <w:rPr>
          <w:rFonts w:cs="Arial"/>
          <w:szCs w:val="24"/>
        </w:rPr>
        <w:t>canadese</w:t>
      </w:r>
      <w:r w:rsidR="008C12EF">
        <w:rPr>
          <w:rFonts w:cs="Arial"/>
          <w:szCs w:val="24"/>
        </w:rPr>
        <w:t xml:space="preserve"> nel segmento del c</w:t>
      </w:r>
      <w:r w:rsidR="00195DAE">
        <w:rPr>
          <w:rFonts w:cs="Arial"/>
          <w:szCs w:val="24"/>
        </w:rPr>
        <w:t xml:space="preserve">affè organico e fair </w:t>
      </w:r>
      <w:proofErr w:type="spellStart"/>
      <w:r w:rsidR="00195DAE">
        <w:rPr>
          <w:rFonts w:cs="Arial"/>
          <w:szCs w:val="24"/>
        </w:rPr>
        <w:t>trade</w:t>
      </w:r>
      <w:proofErr w:type="spellEnd"/>
      <w:r w:rsidR="00195DAE">
        <w:rPr>
          <w:rFonts w:cs="Arial"/>
          <w:szCs w:val="24"/>
        </w:rPr>
        <w:t xml:space="preserve">, si è </w:t>
      </w:r>
      <w:r w:rsidR="00CA01CC">
        <w:rPr>
          <w:rFonts w:cs="Arial"/>
          <w:szCs w:val="24"/>
        </w:rPr>
        <w:t xml:space="preserve">distinta </w:t>
      </w:r>
      <w:r w:rsidR="00195DAE">
        <w:rPr>
          <w:rFonts w:cs="Arial"/>
          <w:szCs w:val="24"/>
        </w:rPr>
        <w:t>negli ulti</w:t>
      </w:r>
      <w:r w:rsidR="000E1B1A">
        <w:rPr>
          <w:rFonts w:cs="Arial"/>
          <w:szCs w:val="24"/>
        </w:rPr>
        <w:t>mi anni per una crescita straordinaria</w:t>
      </w:r>
      <w:r w:rsidR="00195DAE">
        <w:rPr>
          <w:rFonts w:cs="Arial"/>
          <w:szCs w:val="24"/>
        </w:rPr>
        <w:t xml:space="preserve"> sia in Canada sia in US.</w:t>
      </w:r>
    </w:p>
    <w:p w14:paraId="2FC3755D" w14:textId="73DA8073" w:rsidR="00817D4E" w:rsidRDefault="00222B61" w:rsidP="00691EA4">
      <w:pPr>
        <w:ind w:right="-1"/>
        <w:jc w:val="both"/>
        <w:rPr>
          <w:rFonts w:cs="Arial"/>
          <w:szCs w:val="24"/>
        </w:rPr>
      </w:pPr>
      <w:r w:rsidRPr="00E21DD8">
        <w:rPr>
          <w:rFonts w:cs="Arial"/>
          <w:szCs w:val="24"/>
        </w:rPr>
        <w:t>Lavaz</w:t>
      </w:r>
      <w:r w:rsidR="004325A2" w:rsidRPr="00E21DD8">
        <w:rPr>
          <w:rFonts w:cs="Arial"/>
          <w:szCs w:val="24"/>
        </w:rPr>
        <w:t>z</w:t>
      </w:r>
      <w:r w:rsidRPr="00E21DD8">
        <w:rPr>
          <w:rFonts w:cs="Arial"/>
          <w:szCs w:val="24"/>
        </w:rPr>
        <w:t>a con questa operazione ril</w:t>
      </w:r>
      <w:r w:rsidR="00A0494C">
        <w:rPr>
          <w:rFonts w:cs="Arial"/>
          <w:szCs w:val="24"/>
        </w:rPr>
        <w:t>eva l’80% della società</w:t>
      </w:r>
      <w:r w:rsidRPr="00E21DD8">
        <w:rPr>
          <w:rFonts w:cs="Arial"/>
          <w:szCs w:val="24"/>
        </w:rPr>
        <w:t>, valutata complessivamente 215 milioni di Dollari Canadesi.</w:t>
      </w:r>
      <w:r w:rsidR="00BA2459" w:rsidRPr="00E21DD8">
        <w:rPr>
          <w:rFonts w:cs="Arial"/>
          <w:szCs w:val="24"/>
        </w:rPr>
        <w:t xml:space="preserve"> </w:t>
      </w:r>
      <w:proofErr w:type="spellStart"/>
      <w:r w:rsidR="00032050" w:rsidRPr="00E21DD8">
        <w:rPr>
          <w:rFonts w:cs="Arial"/>
          <w:szCs w:val="24"/>
        </w:rPr>
        <w:t>Ela</w:t>
      </w:r>
      <w:r w:rsidR="0002501F" w:rsidRPr="00E21DD8">
        <w:rPr>
          <w:rFonts w:cs="Arial"/>
          <w:szCs w:val="24"/>
        </w:rPr>
        <w:t>na</w:t>
      </w:r>
      <w:proofErr w:type="spellEnd"/>
      <w:r w:rsidR="0002501F" w:rsidRPr="00E21DD8">
        <w:rPr>
          <w:rFonts w:cs="Arial"/>
          <w:szCs w:val="24"/>
        </w:rPr>
        <w:t xml:space="preserve"> </w:t>
      </w:r>
      <w:proofErr w:type="spellStart"/>
      <w:r w:rsidR="0002501F" w:rsidRPr="00E21DD8">
        <w:rPr>
          <w:rFonts w:cs="Arial"/>
          <w:szCs w:val="24"/>
        </w:rPr>
        <w:t>Rosenfeld</w:t>
      </w:r>
      <w:proofErr w:type="spellEnd"/>
      <w:r w:rsidR="008C12EF">
        <w:rPr>
          <w:rFonts w:cs="Arial"/>
          <w:szCs w:val="24"/>
        </w:rPr>
        <w:t xml:space="preserve">, </w:t>
      </w:r>
      <w:r w:rsidR="00227FA8" w:rsidRPr="00E21DD8">
        <w:rPr>
          <w:rFonts w:cs="Arial"/>
          <w:szCs w:val="24"/>
        </w:rPr>
        <w:t xml:space="preserve">che </w:t>
      </w:r>
      <w:r w:rsidR="00195DAE">
        <w:rPr>
          <w:rFonts w:cs="Arial"/>
          <w:szCs w:val="24"/>
        </w:rPr>
        <w:t xml:space="preserve">ha fondato </w:t>
      </w:r>
      <w:r w:rsidR="00227FA8" w:rsidRPr="00E21DD8">
        <w:rPr>
          <w:rFonts w:cs="Arial"/>
          <w:szCs w:val="24"/>
        </w:rPr>
        <w:t>l’azienda nel 1996</w:t>
      </w:r>
      <w:r w:rsidR="00195DAE">
        <w:rPr>
          <w:rFonts w:cs="Arial"/>
          <w:szCs w:val="24"/>
        </w:rPr>
        <w:t xml:space="preserve">, </w:t>
      </w:r>
      <w:r w:rsidR="00CA01CC">
        <w:rPr>
          <w:rFonts w:cs="Arial"/>
          <w:szCs w:val="24"/>
        </w:rPr>
        <w:t xml:space="preserve">rimarrà azionista della società con una quota del </w:t>
      </w:r>
      <w:r w:rsidR="008C12EF">
        <w:rPr>
          <w:rFonts w:cs="Arial"/>
          <w:szCs w:val="24"/>
        </w:rPr>
        <w:t xml:space="preserve">20% </w:t>
      </w:r>
      <w:r w:rsidR="00195DAE">
        <w:rPr>
          <w:rFonts w:cs="Arial"/>
          <w:szCs w:val="24"/>
        </w:rPr>
        <w:t xml:space="preserve">e </w:t>
      </w:r>
      <w:r w:rsidR="00983C2D" w:rsidRPr="00E21DD8">
        <w:rPr>
          <w:rFonts w:cs="Arial"/>
          <w:szCs w:val="24"/>
        </w:rPr>
        <w:t>continu</w:t>
      </w:r>
      <w:r w:rsidR="00195DAE">
        <w:rPr>
          <w:rFonts w:cs="Arial"/>
          <w:szCs w:val="24"/>
        </w:rPr>
        <w:t xml:space="preserve">erà </w:t>
      </w:r>
      <w:r w:rsidR="00983C2D" w:rsidRPr="00E21DD8">
        <w:rPr>
          <w:rFonts w:cs="Arial"/>
          <w:szCs w:val="24"/>
        </w:rPr>
        <w:t xml:space="preserve"> a guidarla come CEO</w:t>
      </w:r>
      <w:r w:rsidR="00195DAE">
        <w:rPr>
          <w:rFonts w:cs="Arial"/>
          <w:szCs w:val="24"/>
        </w:rPr>
        <w:t>.</w:t>
      </w:r>
    </w:p>
    <w:p w14:paraId="5AA21440" w14:textId="349CFADA" w:rsidR="0002501F" w:rsidRDefault="0002501F" w:rsidP="0002501F">
      <w:pPr>
        <w:ind w:right="-1"/>
        <w:jc w:val="both"/>
        <w:rPr>
          <w:rFonts w:cs="Arial"/>
          <w:i/>
          <w:szCs w:val="24"/>
        </w:rPr>
      </w:pPr>
      <w:r w:rsidRPr="0002501F">
        <w:rPr>
          <w:rFonts w:cs="Arial"/>
          <w:i/>
          <w:szCs w:val="24"/>
        </w:rPr>
        <w:t>“</w:t>
      </w:r>
      <w:proofErr w:type="spellStart"/>
      <w:r w:rsidR="00942D70">
        <w:rPr>
          <w:rFonts w:cs="Arial"/>
          <w:i/>
          <w:szCs w:val="24"/>
        </w:rPr>
        <w:t>Kicking</w:t>
      </w:r>
      <w:proofErr w:type="spellEnd"/>
      <w:r w:rsidR="00942D70">
        <w:rPr>
          <w:rFonts w:cs="Arial"/>
          <w:i/>
          <w:szCs w:val="24"/>
        </w:rPr>
        <w:t xml:space="preserve"> </w:t>
      </w:r>
      <w:proofErr w:type="spellStart"/>
      <w:r w:rsidR="00942D70">
        <w:rPr>
          <w:rFonts w:cs="Arial"/>
          <w:i/>
          <w:szCs w:val="24"/>
        </w:rPr>
        <w:t>Horse</w:t>
      </w:r>
      <w:proofErr w:type="spellEnd"/>
      <w:r w:rsidR="00942D70">
        <w:rPr>
          <w:rFonts w:cs="Arial"/>
          <w:i/>
          <w:szCs w:val="24"/>
        </w:rPr>
        <w:t xml:space="preserve"> rappresenta </w:t>
      </w:r>
      <w:r w:rsidRPr="0002501F">
        <w:rPr>
          <w:rFonts w:cs="Arial"/>
          <w:i/>
          <w:szCs w:val="24"/>
        </w:rPr>
        <w:t>uno di quei ‘</w:t>
      </w:r>
      <w:proofErr w:type="spellStart"/>
      <w:r w:rsidRPr="0002501F">
        <w:rPr>
          <w:rFonts w:cs="Arial"/>
          <w:i/>
          <w:szCs w:val="24"/>
        </w:rPr>
        <w:t>local</w:t>
      </w:r>
      <w:proofErr w:type="spellEnd"/>
      <w:r w:rsidRPr="0002501F">
        <w:rPr>
          <w:rFonts w:cs="Arial"/>
          <w:i/>
          <w:szCs w:val="24"/>
        </w:rPr>
        <w:t xml:space="preserve"> </w:t>
      </w:r>
      <w:proofErr w:type="spellStart"/>
      <w:r w:rsidRPr="0002501F">
        <w:rPr>
          <w:rFonts w:cs="Arial"/>
          <w:i/>
          <w:szCs w:val="24"/>
        </w:rPr>
        <w:t>jewels</w:t>
      </w:r>
      <w:proofErr w:type="spellEnd"/>
      <w:r w:rsidRPr="0002501F">
        <w:rPr>
          <w:rFonts w:cs="Arial"/>
          <w:i/>
          <w:szCs w:val="24"/>
        </w:rPr>
        <w:t xml:space="preserve">’ </w:t>
      </w:r>
      <w:r w:rsidR="000E1B1A">
        <w:rPr>
          <w:rFonts w:cs="Arial"/>
          <w:i/>
          <w:szCs w:val="24"/>
        </w:rPr>
        <w:t xml:space="preserve">che il gruppo Lavazza continua a ricercare </w:t>
      </w:r>
      <w:r w:rsidR="00591B43">
        <w:rPr>
          <w:rFonts w:cs="Arial"/>
          <w:i/>
          <w:szCs w:val="24"/>
        </w:rPr>
        <w:t>nell’ambito della</w:t>
      </w:r>
      <w:r w:rsidRPr="0002501F">
        <w:rPr>
          <w:rFonts w:cs="Arial"/>
          <w:i/>
          <w:szCs w:val="24"/>
        </w:rPr>
        <w:t xml:space="preserve"> propria strategia di globalizzazi</w:t>
      </w:r>
      <w:r w:rsidR="00C7173C">
        <w:rPr>
          <w:rFonts w:cs="Arial"/>
          <w:i/>
          <w:szCs w:val="24"/>
        </w:rPr>
        <w:t>one e di posizionamento premium</w:t>
      </w:r>
      <w:r w:rsidRPr="0002501F">
        <w:rPr>
          <w:rFonts w:cs="Arial"/>
          <w:i/>
          <w:szCs w:val="24"/>
        </w:rPr>
        <w:t>”</w:t>
      </w:r>
      <w:r w:rsidR="00C7173C">
        <w:rPr>
          <w:rFonts w:cs="Arial"/>
          <w:i/>
          <w:szCs w:val="24"/>
        </w:rPr>
        <w:t>,</w:t>
      </w:r>
      <w:r>
        <w:rPr>
          <w:rFonts w:cs="Arial"/>
          <w:szCs w:val="24"/>
        </w:rPr>
        <w:t xml:space="preserve"> </w:t>
      </w:r>
      <w:r w:rsidRPr="0002501F">
        <w:rPr>
          <w:rFonts w:cs="Arial"/>
          <w:szCs w:val="24"/>
        </w:rPr>
        <w:t xml:space="preserve">commenta </w:t>
      </w:r>
      <w:r w:rsidRPr="0002501F">
        <w:rPr>
          <w:rFonts w:cs="Arial"/>
          <w:b/>
          <w:szCs w:val="24"/>
        </w:rPr>
        <w:t>Antonio Baravalle, AD del Gruppo Lavazza</w:t>
      </w:r>
      <w:r w:rsidR="00195DAE" w:rsidRPr="006A64F8">
        <w:rPr>
          <w:rFonts w:cs="Arial"/>
          <w:szCs w:val="24"/>
        </w:rPr>
        <w:t xml:space="preserve"> e futuro Presidente del Board di </w:t>
      </w:r>
      <w:proofErr w:type="spellStart"/>
      <w:r w:rsidR="00195DAE" w:rsidRPr="006A64F8">
        <w:rPr>
          <w:rFonts w:cs="Arial"/>
          <w:szCs w:val="24"/>
        </w:rPr>
        <w:t>Kicking</w:t>
      </w:r>
      <w:proofErr w:type="spellEnd"/>
      <w:r w:rsidR="00195DAE" w:rsidRPr="006A64F8">
        <w:rPr>
          <w:rFonts w:cs="Arial"/>
          <w:szCs w:val="24"/>
        </w:rPr>
        <w:t xml:space="preserve"> </w:t>
      </w:r>
      <w:proofErr w:type="spellStart"/>
      <w:r w:rsidR="00195DAE" w:rsidRPr="006A64F8">
        <w:rPr>
          <w:rFonts w:cs="Arial"/>
          <w:szCs w:val="24"/>
        </w:rPr>
        <w:t>Horse</w:t>
      </w:r>
      <w:proofErr w:type="spellEnd"/>
      <w:r w:rsidR="00195DAE" w:rsidRPr="006A64F8">
        <w:rPr>
          <w:rFonts w:cs="Arial"/>
          <w:szCs w:val="24"/>
        </w:rPr>
        <w:t xml:space="preserve"> Coffee</w:t>
      </w:r>
      <w:r w:rsidRPr="0002501F">
        <w:rPr>
          <w:rFonts w:cs="Arial"/>
          <w:b/>
          <w:szCs w:val="24"/>
        </w:rPr>
        <w:t>.</w:t>
      </w:r>
      <w:r w:rsidRPr="0002501F">
        <w:rPr>
          <w:rFonts w:cs="Arial"/>
          <w:szCs w:val="24"/>
        </w:rPr>
        <w:t xml:space="preserve"> </w:t>
      </w:r>
      <w:r w:rsidRPr="0002501F">
        <w:rPr>
          <w:rFonts w:cs="Arial"/>
          <w:i/>
          <w:szCs w:val="24"/>
        </w:rPr>
        <w:t xml:space="preserve">“Oggi il caffè </w:t>
      </w:r>
      <w:r w:rsidR="00983C2D">
        <w:rPr>
          <w:rFonts w:cs="Arial"/>
          <w:i/>
          <w:szCs w:val="24"/>
        </w:rPr>
        <w:t xml:space="preserve">organico </w:t>
      </w:r>
      <w:r w:rsidRPr="0002501F">
        <w:rPr>
          <w:rFonts w:cs="Arial"/>
          <w:i/>
          <w:szCs w:val="24"/>
        </w:rPr>
        <w:t xml:space="preserve">e fair </w:t>
      </w:r>
      <w:proofErr w:type="spellStart"/>
      <w:r w:rsidRPr="0002501F">
        <w:rPr>
          <w:rFonts w:cs="Arial"/>
          <w:i/>
          <w:szCs w:val="24"/>
        </w:rPr>
        <w:t>trade</w:t>
      </w:r>
      <w:proofErr w:type="spellEnd"/>
      <w:r w:rsidRPr="0002501F">
        <w:rPr>
          <w:rFonts w:cs="Arial"/>
          <w:i/>
          <w:szCs w:val="24"/>
        </w:rPr>
        <w:t xml:space="preserve"> rappresenta uno de</w:t>
      </w:r>
      <w:r>
        <w:rPr>
          <w:rFonts w:cs="Arial"/>
          <w:i/>
          <w:szCs w:val="24"/>
        </w:rPr>
        <w:t>i</w:t>
      </w:r>
      <w:r w:rsidR="00A0494C">
        <w:rPr>
          <w:rFonts w:cs="Arial"/>
          <w:i/>
          <w:szCs w:val="24"/>
        </w:rPr>
        <w:t xml:space="preserve"> principali trend </w:t>
      </w:r>
      <w:r w:rsidRPr="0002501F">
        <w:rPr>
          <w:rFonts w:cs="Arial"/>
          <w:i/>
          <w:szCs w:val="24"/>
        </w:rPr>
        <w:t>sia a livello internazionale che nel Nord America</w:t>
      </w:r>
      <w:r>
        <w:rPr>
          <w:rFonts w:cs="Arial"/>
          <w:i/>
          <w:szCs w:val="24"/>
        </w:rPr>
        <w:t xml:space="preserve"> </w:t>
      </w:r>
      <w:r w:rsidRPr="0002501F">
        <w:rPr>
          <w:rFonts w:cs="Arial"/>
          <w:i/>
          <w:szCs w:val="24"/>
        </w:rPr>
        <w:t>in particolare</w:t>
      </w:r>
      <w:r w:rsidR="00784711">
        <w:rPr>
          <w:rFonts w:cs="Arial"/>
          <w:i/>
          <w:szCs w:val="24"/>
        </w:rPr>
        <w:t>.</w:t>
      </w:r>
      <w:r w:rsidR="00E729A2">
        <w:rPr>
          <w:rFonts w:cs="Arial"/>
          <w:i/>
          <w:szCs w:val="24"/>
        </w:rPr>
        <w:t xml:space="preserve"> </w:t>
      </w:r>
      <w:proofErr w:type="spellStart"/>
      <w:r w:rsidR="00B53DFD">
        <w:rPr>
          <w:rFonts w:cs="Arial"/>
          <w:i/>
          <w:szCs w:val="24"/>
        </w:rPr>
        <w:t>Kicking</w:t>
      </w:r>
      <w:proofErr w:type="spellEnd"/>
      <w:r w:rsidR="00B53DFD">
        <w:rPr>
          <w:rFonts w:cs="Arial"/>
          <w:i/>
          <w:szCs w:val="24"/>
        </w:rPr>
        <w:t xml:space="preserve"> </w:t>
      </w:r>
      <w:proofErr w:type="spellStart"/>
      <w:r w:rsidR="00B53DFD">
        <w:rPr>
          <w:rFonts w:cs="Arial"/>
          <w:i/>
          <w:szCs w:val="24"/>
        </w:rPr>
        <w:t>Horse</w:t>
      </w:r>
      <w:proofErr w:type="spellEnd"/>
      <w:r w:rsidR="00B53DFD">
        <w:rPr>
          <w:rFonts w:cs="Arial"/>
          <w:i/>
          <w:szCs w:val="24"/>
        </w:rPr>
        <w:t xml:space="preserve"> Coffee</w:t>
      </w:r>
      <w:r w:rsidR="00784711">
        <w:rPr>
          <w:rFonts w:cs="Arial"/>
          <w:i/>
          <w:szCs w:val="24"/>
        </w:rPr>
        <w:t xml:space="preserve"> </w:t>
      </w:r>
      <w:r w:rsidR="00B53DFD">
        <w:rPr>
          <w:rFonts w:cs="Arial"/>
          <w:i/>
          <w:szCs w:val="24"/>
        </w:rPr>
        <w:t xml:space="preserve">è leader in questo segmento con un brand </w:t>
      </w:r>
      <w:r w:rsidR="00E729A2">
        <w:rPr>
          <w:rFonts w:cs="Arial"/>
          <w:i/>
          <w:szCs w:val="24"/>
        </w:rPr>
        <w:t xml:space="preserve">dalle caratteristiche perfettamente </w:t>
      </w:r>
      <w:r w:rsidR="00D17F8C">
        <w:rPr>
          <w:rFonts w:cs="Arial"/>
          <w:i/>
          <w:szCs w:val="24"/>
        </w:rPr>
        <w:t>complementari a</w:t>
      </w:r>
      <w:r w:rsidR="00E729A2">
        <w:rPr>
          <w:rFonts w:cs="Arial"/>
          <w:i/>
          <w:szCs w:val="24"/>
        </w:rPr>
        <w:t>l</w:t>
      </w:r>
      <w:r w:rsidR="00B53DFD">
        <w:rPr>
          <w:rFonts w:cs="Arial"/>
          <w:i/>
          <w:szCs w:val="24"/>
        </w:rPr>
        <w:t xml:space="preserve"> portafoglio Lavazza</w:t>
      </w:r>
      <w:r w:rsidR="00D17F8C">
        <w:rPr>
          <w:rFonts w:cs="Arial"/>
          <w:i/>
          <w:szCs w:val="24"/>
        </w:rPr>
        <w:t>.</w:t>
      </w:r>
      <w:r w:rsidRPr="0002501F">
        <w:rPr>
          <w:rFonts w:cs="Arial"/>
          <w:i/>
          <w:szCs w:val="24"/>
        </w:rPr>
        <w:t xml:space="preserve"> </w:t>
      </w:r>
      <w:r w:rsidR="0053738F">
        <w:rPr>
          <w:rFonts w:cs="Arial"/>
          <w:i/>
          <w:szCs w:val="24"/>
        </w:rPr>
        <w:t xml:space="preserve">Negli ultimi anni l’azienda </w:t>
      </w:r>
      <w:r w:rsidRPr="0002501F">
        <w:rPr>
          <w:rFonts w:cs="Arial"/>
          <w:i/>
          <w:szCs w:val="24"/>
        </w:rPr>
        <w:t xml:space="preserve">è </w:t>
      </w:r>
      <w:r w:rsidR="00A0494C">
        <w:rPr>
          <w:rFonts w:cs="Arial"/>
          <w:i/>
          <w:szCs w:val="24"/>
        </w:rPr>
        <w:t>cresciuta</w:t>
      </w:r>
      <w:r w:rsidRPr="0002501F">
        <w:rPr>
          <w:rFonts w:cs="Arial"/>
          <w:i/>
          <w:szCs w:val="24"/>
        </w:rPr>
        <w:t xml:space="preserve"> sempre a doppia cifra</w:t>
      </w:r>
      <w:r w:rsidR="00784711">
        <w:rPr>
          <w:rFonts w:cs="Arial"/>
          <w:i/>
          <w:szCs w:val="24"/>
        </w:rPr>
        <w:t xml:space="preserve"> e grazie a questa acquisizione le prospettive di sviluppo </w:t>
      </w:r>
      <w:r w:rsidR="00983C2D">
        <w:rPr>
          <w:rFonts w:cs="Arial"/>
          <w:i/>
          <w:szCs w:val="24"/>
        </w:rPr>
        <w:t>anche</w:t>
      </w:r>
      <w:r w:rsidRPr="0002501F">
        <w:rPr>
          <w:rFonts w:cs="Arial"/>
          <w:i/>
          <w:szCs w:val="24"/>
        </w:rPr>
        <w:t xml:space="preserve"> oltre i confini del Cana</w:t>
      </w:r>
      <w:r w:rsidR="008121CA">
        <w:rPr>
          <w:rFonts w:cs="Arial"/>
          <w:i/>
          <w:szCs w:val="24"/>
        </w:rPr>
        <w:t>da</w:t>
      </w:r>
      <w:r w:rsidR="00784711">
        <w:rPr>
          <w:rFonts w:cs="Arial"/>
          <w:i/>
          <w:szCs w:val="24"/>
        </w:rPr>
        <w:t xml:space="preserve"> aumenteranno in maniera significativa</w:t>
      </w:r>
      <w:r w:rsidR="00B53DFD">
        <w:rPr>
          <w:rFonts w:cs="Arial"/>
          <w:i/>
          <w:szCs w:val="24"/>
        </w:rPr>
        <w:t>.</w:t>
      </w:r>
      <w:r w:rsidR="00AD0030">
        <w:rPr>
          <w:rFonts w:cs="Arial"/>
          <w:i/>
          <w:szCs w:val="24"/>
        </w:rPr>
        <w:t>”</w:t>
      </w:r>
    </w:p>
    <w:p w14:paraId="68CC44C5" w14:textId="66C37910" w:rsidR="0002501F" w:rsidRDefault="00003DB7" w:rsidP="00003DB7">
      <w:pPr>
        <w:ind w:right="-1"/>
        <w:jc w:val="both"/>
      </w:pPr>
      <w:r w:rsidRPr="00003DB7">
        <w:rPr>
          <w:rFonts w:cs="Arial"/>
          <w:szCs w:val="24"/>
        </w:rPr>
        <w:t>In particolare</w:t>
      </w:r>
      <w:r w:rsidR="00404725">
        <w:rPr>
          <w:rFonts w:cs="Arial"/>
          <w:szCs w:val="24"/>
        </w:rPr>
        <w:t xml:space="preserve"> </w:t>
      </w:r>
      <w:r w:rsidR="00192C2F">
        <w:t>questa operazione</w:t>
      </w:r>
      <w:r w:rsidR="00404725">
        <w:t xml:space="preserve"> rappresenta un passo importante per la strategia di sviluppo </w:t>
      </w:r>
      <w:r w:rsidR="000E1B1A">
        <w:t xml:space="preserve">in </w:t>
      </w:r>
      <w:proofErr w:type="spellStart"/>
      <w:r w:rsidR="000E1B1A">
        <w:t>Nordamerica</w:t>
      </w:r>
      <w:proofErr w:type="spellEnd"/>
      <w:r w:rsidR="000E1B1A">
        <w:t xml:space="preserve">, </w:t>
      </w:r>
      <w:r w:rsidR="00C7173C">
        <w:rPr>
          <w:rFonts w:cs="Arial"/>
          <w:szCs w:val="24"/>
        </w:rPr>
        <w:t>merc</w:t>
      </w:r>
      <w:r w:rsidR="008121CA">
        <w:rPr>
          <w:rFonts w:cs="Arial"/>
          <w:szCs w:val="24"/>
        </w:rPr>
        <w:t>a</w:t>
      </w:r>
      <w:r w:rsidR="00C7173C">
        <w:rPr>
          <w:rFonts w:cs="Arial"/>
          <w:szCs w:val="24"/>
        </w:rPr>
        <w:t>t</w:t>
      </w:r>
      <w:r w:rsidR="000E1B1A">
        <w:rPr>
          <w:rFonts w:cs="Arial"/>
          <w:szCs w:val="24"/>
        </w:rPr>
        <w:t>o</w:t>
      </w:r>
      <w:r w:rsidR="008121CA">
        <w:rPr>
          <w:rFonts w:cs="Arial"/>
          <w:szCs w:val="24"/>
        </w:rPr>
        <w:t xml:space="preserve"> chi</w:t>
      </w:r>
      <w:r w:rsidR="00C7173C">
        <w:rPr>
          <w:rFonts w:cs="Arial"/>
          <w:szCs w:val="24"/>
        </w:rPr>
        <w:t>av</w:t>
      </w:r>
      <w:r w:rsidR="000E1B1A">
        <w:rPr>
          <w:rFonts w:cs="Arial"/>
          <w:szCs w:val="24"/>
        </w:rPr>
        <w:t>e</w:t>
      </w:r>
      <w:r w:rsidR="00C7173C">
        <w:rPr>
          <w:rFonts w:cs="Arial"/>
          <w:szCs w:val="24"/>
        </w:rPr>
        <w:t xml:space="preserve"> per il Gruppo Lavazza</w:t>
      </w:r>
      <w:r w:rsidR="00404725">
        <w:rPr>
          <w:rFonts w:cs="Arial"/>
          <w:szCs w:val="24"/>
        </w:rPr>
        <w:t>.</w:t>
      </w:r>
      <w:r w:rsidR="00C7173C">
        <w:t xml:space="preserve"> </w:t>
      </w:r>
      <w:r w:rsidR="00C7173C">
        <w:rPr>
          <w:rFonts w:cs="Arial"/>
          <w:szCs w:val="24"/>
        </w:rPr>
        <w:t>In li</w:t>
      </w:r>
      <w:r w:rsidR="008121CA">
        <w:rPr>
          <w:rFonts w:cs="Arial"/>
          <w:szCs w:val="24"/>
        </w:rPr>
        <w:t xml:space="preserve">nea con le recenti operazioni di </w:t>
      </w:r>
      <w:r w:rsidR="00D12972">
        <w:t xml:space="preserve">Carte </w:t>
      </w:r>
      <w:proofErr w:type="spellStart"/>
      <w:r w:rsidR="00D12972">
        <w:t>Noire</w:t>
      </w:r>
      <w:proofErr w:type="spellEnd"/>
      <w:r w:rsidR="00D12972">
        <w:t xml:space="preserve"> e </w:t>
      </w:r>
      <w:proofErr w:type="spellStart"/>
      <w:r w:rsidR="00D12972">
        <w:t>Merrild</w:t>
      </w:r>
      <w:proofErr w:type="spellEnd"/>
      <w:r w:rsidR="00D12972">
        <w:t xml:space="preserve">, </w:t>
      </w:r>
      <w:r w:rsidR="008121CA">
        <w:t xml:space="preserve">anche in questo caso </w:t>
      </w:r>
      <w:r w:rsidRPr="00003DB7">
        <w:t xml:space="preserve">Lavazza </w:t>
      </w:r>
      <w:r w:rsidR="000E1B1A">
        <w:t>intende valorizzare la</w:t>
      </w:r>
      <w:r w:rsidR="0080506A" w:rsidRPr="00003DB7">
        <w:t xml:space="preserve"> brand </w:t>
      </w:r>
      <w:proofErr w:type="spellStart"/>
      <w:r w:rsidR="008121CA">
        <w:t>equity</w:t>
      </w:r>
      <w:proofErr w:type="spellEnd"/>
      <w:r w:rsidR="008121CA">
        <w:t xml:space="preserve"> di </w:t>
      </w:r>
      <w:proofErr w:type="spellStart"/>
      <w:r w:rsidR="008121CA">
        <w:t>Kicking</w:t>
      </w:r>
      <w:proofErr w:type="spellEnd"/>
      <w:r w:rsidR="008121CA">
        <w:t xml:space="preserve"> </w:t>
      </w:r>
      <w:proofErr w:type="spellStart"/>
      <w:r w:rsidR="008121CA">
        <w:t>Horse</w:t>
      </w:r>
      <w:proofErr w:type="spellEnd"/>
      <w:r w:rsidR="008121CA">
        <w:t xml:space="preserve"> Coffe</w:t>
      </w:r>
      <w:r w:rsidR="00AD667E">
        <w:t>e</w:t>
      </w:r>
      <w:r w:rsidR="008121CA">
        <w:t>,</w:t>
      </w:r>
      <w:r w:rsidR="0002501F" w:rsidRPr="00003DB7">
        <w:t xml:space="preserve"> </w:t>
      </w:r>
      <w:r w:rsidR="000E1B1A">
        <w:t xml:space="preserve">condividendone </w:t>
      </w:r>
      <w:r w:rsidR="00D12972">
        <w:t xml:space="preserve">competenze e </w:t>
      </w:r>
      <w:r w:rsidR="008121CA">
        <w:t>valori</w:t>
      </w:r>
      <w:r w:rsidR="0045169B">
        <w:t>.</w:t>
      </w:r>
    </w:p>
    <w:p w14:paraId="7ADD1F4D" w14:textId="703B6526" w:rsidR="00127BC1" w:rsidRPr="00127BC1" w:rsidRDefault="00131058" w:rsidP="002E1921">
      <w:pPr>
        <w:ind w:right="-1"/>
        <w:jc w:val="both"/>
        <w:rPr>
          <w:rFonts w:cs="Arial"/>
          <w:i/>
          <w:szCs w:val="24"/>
        </w:rPr>
      </w:pPr>
      <w:r w:rsidRPr="00131058">
        <w:rPr>
          <w:rFonts w:cs="Arial"/>
          <w:i/>
          <w:szCs w:val="24"/>
        </w:rPr>
        <w:t xml:space="preserve">“Da sempre </w:t>
      </w:r>
      <w:proofErr w:type="spellStart"/>
      <w:r w:rsidR="00DD4A1C">
        <w:rPr>
          <w:rFonts w:cs="Arial"/>
          <w:i/>
          <w:szCs w:val="24"/>
        </w:rPr>
        <w:t>Kicking</w:t>
      </w:r>
      <w:proofErr w:type="spellEnd"/>
      <w:r w:rsidR="00DD4A1C">
        <w:rPr>
          <w:rFonts w:cs="Arial"/>
          <w:i/>
          <w:szCs w:val="24"/>
        </w:rPr>
        <w:t xml:space="preserve"> </w:t>
      </w:r>
      <w:proofErr w:type="spellStart"/>
      <w:r w:rsidR="00DD4A1C">
        <w:rPr>
          <w:rFonts w:cs="Arial"/>
          <w:i/>
          <w:szCs w:val="24"/>
        </w:rPr>
        <w:t>Horse</w:t>
      </w:r>
      <w:proofErr w:type="spellEnd"/>
      <w:r w:rsidR="00DD4A1C">
        <w:rPr>
          <w:rFonts w:cs="Arial"/>
          <w:i/>
          <w:szCs w:val="24"/>
        </w:rPr>
        <w:t xml:space="preserve"> Coffee si è </w:t>
      </w:r>
      <w:r w:rsidRPr="00131058">
        <w:rPr>
          <w:rFonts w:cs="Arial"/>
          <w:i/>
          <w:szCs w:val="24"/>
        </w:rPr>
        <w:t>c</w:t>
      </w:r>
      <w:r w:rsidR="00C7173C">
        <w:rPr>
          <w:rFonts w:cs="Arial"/>
          <w:i/>
          <w:szCs w:val="24"/>
        </w:rPr>
        <w:t>ontraddistin</w:t>
      </w:r>
      <w:r w:rsidR="00DD4A1C">
        <w:rPr>
          <w:rFonts w:cs="Arial"/>
          <w:i/>
          <w:szCs w:val="24"/>
        </w:rPr>
        <w:t>ta</w:t>
      </w:r>
      <w:r w:rsidR="00C7173C">
        <w:rPr>
          <w:rFonts w:cs="Arial"/>
          <w:i/>
          <w:szCs w:val="24"/>
        </w:rPr>
        <w:t xml:space="preserve"> per </w:t>
      </w:r>
      <w:r w:rsidR="00DD4A1C">
        <w:rPr>
          <w:rFonts w:cs="Arial"/>
          <w:i/>
          <w:szCs w:val="24"/>
        </w:rPr>
        <w:t>la qualità del caffè, unita ai valori di sostenibilità</w:t>
      </w:r>
      <w:r w:rsidRPr="00131058">
        <w:rPr>
          <w:rFonts w:cs="Arial"/>
          <w:i/>
          <w:szCs w:val="24"/>
        </w:rPr>
        <w:t xml:space="preserve">. Lavazza condivide </w:t>
      </w:r>
      <w:r w:rsidR="00AD667E">
        <w:rPr>
          <w:rFonts w:cs="Arial"/>
          <w:i/>
          <w:szCs w:val="24"/>
        </w:rPr>
        <w:t>ta</w:t>
      </w:r>
      <w:r w:rsidR="00DD4A1C">
        <w:rPr>
          <w:rFonts w:cs="Arial"/>
          <w:i/>
          <w:szCs w:val="24"/>
        </w:rPr>
        <w:t>le visione</w:t>
      </w:r>
      <w:r w:rsidRPr="00131058">
        <w:rPr>
          <w:rFonts w:cs="Arial"/>
          <w:i/>
          <w:szCs w:val="24"/>
        </w:rPr>
        <w:t xml:space="preserve"> e in questo Gruppo abbiamo trovato il partner </w:t>
      </w:r>
      <w:r w:rsidR="008121CA">
        <w:rPr>
          <w:rFonts w:cs="Arial"/>
          <w:i/>
          <w:szCs w:val="24"/>
        </w:rPr>
        <w:t>perfetto per sostenere la</w:t>
      </w:r>
      <w:r w:rsidRPr="00131058">
        <w:rPr>
          <w:rFonts w:cs="Arial"/>
          <w:i/>
          <w:szCs w:val="24"/>
        </w:rPr>
        <w:t xml:space="preserve"> crescita e far conoscere il </w:t>
      </w:r>
      <w:r>
        <w:rPr>
          <w:rFonts w:cs="Arial"/>
          <w:i/>
          <w:szCs w:val="24"/>
        </w:rPr>
        <w:t xml:space="preserve">nostro caffè in tutto il mondo”, </w:t>
      </w:r>
      <w:r>
        <w:rPr>
          <w:rFonts w:cs="Arial"/>
          <w:szCs w:val="24"/>
        </w:rPr>
        <w:t xml:space="preserve">commenta </w:t>
      </w:r>
      <w:proofErr w:type="spellStart"/>
      <w:r w:rsidRPr="00131058">
        <w:rPr>
          <w:rFonts w:cs="Arial"/>
          <w:b/>
          <w:szCs w:val="24"/>
        </w:rPr>
        <w:t>Elana</w:t>
      </w:r>
      <w:proofErr w:type="spellEnd"/>
      <w:r w:rsidRPr="00131058">
        <w:rPr>
          <w:rFonts w:cs="Arial"/>
          <w:b/>
          <w:szCs w:val="24"/>
        </w:rPr>
        <w:t xml:space="preserve"> </w:t>
      </w:r>
      <w:proofErr w:type="spellStart"/>
      <w:r w:rsidRPr="00131058">
        <w:rPr>
          <w:rFonts w:cs="Arial"/>
          <w:b/>
          <w:szCs w:val="24"/>
        </w:rPr>
        <w:t>Rosenfeld</w:t>
      </w:r>
      <w:proofErr w:type="spellEnd"/>
      <w:r w:rsidRPr="00131058">
        <w:rPr>
          <w:rFonts w:cs="Arial"/>
          <w:b/>
          <w:szCs w:val="24"/>
        </w:rPr>
        <w:t xml:space="preserve">, co-fondatrice e CEO di </w:t>
      </w:r>
      <w:proofErr w:type="spellStart"/>
      <w:r w:rsidRPr="00131058">
        <w:rPr>
          <w:rFonts w:cs="Arial"/>
          <w:b/>
          <w:szCs w:val="24"/>
        </w:rPr>
        <w:t>Kicking</w:t>
      </w:r>
      <w:proofErr w:type="spellEnd"/>
      <w:r w:rsidRPr="00131058">
        <w:rPr>
          <w:rFonts w:cs="Arial"/>
          <w:b/>
          <w:szCs w:val="24"/>
        </w:rPr>
        <w:t xml:space="preserve"> </w:t>
      </w:r>
      <w:proofErr w:type="spellStart"/>
      <w:r w:rsidRPr="00131058">
        <w:rPr>
          <w:rFonts w:cs="Arial"/>
          <w:b/>
          <w:szCs w:val="24"/>
        </w:rPr>
        <w:t>Horse</w:t>
      </w:r>
      <w:proofErr w:type="spellEnd"/>
      <w:r w:rsidRPr="00131058">
        <w:rPr>
          <w:rFonts w:cs="Arial"/>
          <w:b/>
          <w:szCs w:val="24"/>
        </w:rPr>
        <w:t xml:space="preserve"> Coffee</w:t>
      </w:r>
      <w:r>
        <w:rPr>
          <w:rFonts w:cs="Arial"/>
          <w:szCs w:val="24"/>
        </w:rPr>
        <w:t>. “</w:t>
      </w:r>
      <w:r w:rsidR="00C7173C">
        <w:rPr>
          <w:rFonts w:cs="Arial"/>
          <w:i/>
          <w:szCs w:val="24"/>
        </w:rPr>
        <w:t>Sono entusiasta e</w:t>
      </w:r>
      <w:r w:rsidR="00227FA8">
        <w:rPr>
          <w:rFonts w:cs="Arial"/>
          <w:i/>
          <w:szCs w:val="24"/>
        </w:rPr>
        <w:t xml:space="preserve"> onorata </w:t>
      </w:r>
      <w:r w:rsidRPr="00131058">
        <w:rPr>
          <w:rFonts w:cs="Arial"/>
          <w:i/>
          <w:szCs w:val="24"/>
        </w:rPr>
        <w:t xml:space="preserve">di </w:t>
      </w:r>
      <w:r w:rsidR="00127BC1">
        <w:rPr>
          <w:rFonts w:cs="Arial"/>
          <w:i/>
          <w:szCs w:val="24"/>
        </w:rPr>
        <w:t xml:space="preserve">condividere </w:t>
      </w:r>
      <w:r w:rsidRPr="00131058">
        <w:rPr>
          <w:rFonts w:cs="Arial"/>
          <w:i/>
          <w:szCs w:val="24"/>
        </w:rPr>
        <w:t xml:space="preserve">questa meravigliosa avventura </w:t>
      </w:r>
      <w:r w:rsidR="00127BC1">
        <w:rPr>
          <w:rFonts w:cs="Arial"/>
          <w:i/>
          <w:szCs w:val="24"/>
        </w:rPr>
        <w:t>con Lavazza</w:t>
      </w:r>
      <w:r w:rsidRPr="00131058">
        <w:rPr>
          <w:rFonts w:cs="Arial"/>
          <w:i/>
          <w:szCs w:val="24"/>
        </w:rPr>
        <w:t xml:space="preserve">.” </w:t>
      </w:r>
    </w:p>
    <w:p w14:paraId="10EF84CC" w14:textId="3424A1D0" w:rsidR="00127BC1" w:rsidRDefault="001E58EC" w:rsidP="009852EB">
      <w:pPr>
        <w:ind w:right="-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Lavazza </w:t>
      </w:r>
      <w:r w:rsidR="00127BC1">
        <w:rPr>
          <w:rFonts w:cs="Arial"/>
          <w:szCs w:val="24"/>
        </w:rPr>
        <w:t>ha appena presentato al mercato i dati migliori di</w:t>
      </w:r>
      <w:r w:rsidR="00032050">
        <w:rPr>
          <w:rFonts w:cs="Arial"/>
          <w:szCs w:val="24"/>
        </w:rPr>
        <w:t xml:space="preserve"> sempre con un record di ricavi</w:t>
      </w:r>
      <w:r w:rsidR="00127BC1">
        <w:rPr>
          <w:rFonts w:cs="Arial"/>
          <w:szCs w:val="24"/>
        </w:rPr>
        <w:t xml:space="preserve"> di </w:t>
      </w:r>
      <w:r w:rsidR="00032050">
        <w:rPr>
          <w:rFonts w:cs="Arial"/>
          <w:szCs w:val="24"/>
        </w:rPr>
        <w:t>€</w:t>
      </w:r>
      <w:r w:rsidR="00127BC1">
        <w:rPr>
          <w:rFonts w:cs="Arial"/>
          <w:szCs w:val="24"/>
        </w:rPr>
        <w:t xml:space="preserve">1,9 </w:t>
      </w:r>
      <w:r w:rsidR="00032050">
        <w:rPr>
          <w:rFonts w:cs="Arial"/>
          <w:szCs w:val="24"/>
        </w:rPr>
        <w:t>miliardi</w:t>
      </w:r>
      <w:r w:rsidR="000E1B1A">
        <w:rPr>
          <w:rFonts w:cs="Arial"/>
          <w:szCs w:val="24"/>
        </w:rPr>
        <w:t xml:space="preserve">. </w:t>
      </w:r>
      <w:r w:rsidR="00A007AA">
        <w:rPr>
          <w:rFonts w:cs="Arial"/>
          <w:szCs w:val="24"/>
        </w:rPr>
        <w:t xml:space="preserve">Con questa acquisizione, il Gruppo </w:t>
      </w:r>
      <w:r w:rsidR="000E1B1A">
        <w:rPr>
          <w:rFonts w:cs="Arial"/>
          <w:szCs w:val="24"/>
        </w:rPr>
        <w:t xml:space="preserve">prosegue il suo </w:t>
      </w:r>
      <w:r w:rsidR="00CA01CC">
        <w:rPr>
          <w:rFonts w:cs="Arial"/>
          <w:szCs w:val="24"/>
        </w:rPr>
        <w:t xml:space="preserve">percorso </w:t>
      </w:r>
      <w:r w:rsidR="000E1B1A">
        <w:rPr>
          <w:rFonts w:cs="Arial"/>
          <w:szCs w:val="24"/>
        </w:rPr>
        <w:t xml:space="preserve">di continua crescita </w:t>
      </w:r>
      <w:r w:rsidR="008C12EF">
        <w:rPr>
          <w:rFonts w:cs="Arial"/>
          <w:szCs w:val="24"/>
        </w:rPr>
        <w:t xml:space="preserve">e diversificazione </w:t>
      </w:r>
      <w:r w:rsidR="00192C2F">
        <w:rPr>
          <w:rFonts w:cs="Arial"/>
          <w:szCs w:val="24"/>
        </w:rPr>
        <w:t>internazionale, consolidando il proprio posizionamento tra i leader nel mercato globale.</w:t>
      </w:r>
    </w:p>
    <w:p w14:paraId="4F51751A" w14:textId="0E1E5E49" w:rsidR="00335829" w:rsidRDefault="004B6AB1" w:rsidP="009852EB">
      <w:pPr>
        <w:jc w:val="both"/>
        <w:rPr>
          <w:rFonts w:cs="Arial"/>
          <w:i/>
          <w:szCs w:val="24"/>
        </w:rPr>
      </w:pPr>
      <w:r w:rsidRPr="004B6AB1">
        <w:rPr>
          <w:rFonts w:cs="Arial"/>
          <w:i/>
          <w:szCs w:val="24"/>
        </w:rPr>
        <w:t>“</w:t>
      </w:r>
      <w:r>
        <w:rPr>
          <w:rFonts w:cs="Arial"/>
          <w:i/>
          <w:szCs w:val="24"/>
        </w:rPr>
        <w:t xml:space="preserve">Accogliamo con orgoglio </w:t>
      </w:r>
      <w:r w:rsidR="00335829" w:rsidRPr="004B6AB1">
        <w:rPr>
          <w:rFonts w:cs="Arial"/>
          <w:i/>
          <w:szCs w:val="24"/>
        </w:rPr>
        <w:t xml:space="preserve">nel </w:t>
      </w:r>
      <w:r w:rsidR="00335829">
        <w:rPr>
          <w:rFonts w:cs="Arial"/>
          <w:i/>
          <w:szCs w:val="24"/>
        </w:rPr>
        <w:t xml:space="preserve">nostro </w:t>
      </w:r>
      <w:r w:rsidR="00335829" w:rsidRPr="004B6AB1">
        <w:rPr>
          <w:rFonts w:cs="Arial"/>
          <w:i/>
          <w:szCs w:val="24"/>
        </w:rPr>
        <w:t xml:space="preserve">Gruppo </w:t>
      </w:r>
      <w:proofErr w:type="spellStart"/>
      <w:r w:rsidRPr="004B6AB1">
        <w:rPr>
          <w:rFonts w:cs="Arial"/>
          <w:i/>
          <w:szCs w:val="24"/>
        </w:rPr>
        <w:t>Kicking</w:t>
      </w:r>
      <w:proofErr w:type="spellEnd"/>
      <w:r w:rsidRPr="004B6AB1">
        <w:rPr>
          <w:rFonts w:cs="Arial"/>
          <w:i/>
          <w:szCs w:val="24"/>
        </w:rPr>
        <w:t xml:space="preserve"> </w:t>
      </w:r>
      <w:proofErr w:type="spellStart"/>
      <w:r w:rsidRPr="004B6AB1">
        <w:rPr>
          <w:rFonts w:cs="Arial"/>
          <w:i/>
          <w:szCs w:val="24"/>
        </w:rPr>
        <w:t>Horse</w:t>
      </w:r>
      <w:proofErr w:type="spellEnd"/>
      <w:r w:rsidRPr="004B6AB1">
        <w:rPr>
          <w:rFonts w:cs="Arial"/>
          <w:i/>
          <w:szCs w:val="24"/>
        </w:rPr>
        <w:t xml:space="preserve"> Coffee</w:t>
      </w:r>
      <w:r w:rsidR="009852EB">
        <w:rPr>
          <w:rFonts w:cs="Arial"/>
          <w:i/>
          <w:szCs w:val="24"/>
        </w:rPr>
        <w:t xml:space="preserve">”, </w:t>
      </w:r>
      <w:r w:rsidR="009852EB" w:rsidRPr="004B6AB1">
        <w:rPr>
          <w:rFonts w:cs="Arial"/>
          <w:i/>
          <w:szCs w:val="24"/>
        </w:rPr>
        <w:t>c</w:t>
      </w:r>
      <w:r w:rsidR="009852EB" w:rsidRPr="004B6AB1">
        <w:rPr>
          <w:rFonts w:cs="Arial"/>
          <w:szCs w:val="24"/>
        </w:rPr>
        <w:t xml:space="preserve">ommenta la </w:t>
      </w:r>
      <w:r w:rsidR="009852EB" w:rsidRPr="004B6AB1">
        <w:rPr>
          <w:rFonts w:cs="Arial"/>
          <w:b/>
          <w:szCs w:val="24"/>
        </w:rPr>
        <w:t>famiglia Lavazza</w:t>
      </w:r>
      <w:r w:rsidR="009852EB" w:rsidRPr="004B6AB1">
        <w:rPr>
          <w:rFonts w:cs="Arial"/>
          <w:szCs w:val="24"/>
        </w:rPr>
        <w:t>.</w:t>
      </w:r>
      <w:r w:rsidR="009852EB">
        <w:rPr>
          <w:rFonts w:cs="Arial"/>
          <w:szCs w:val="24"/>
        </w:rPr>
        <w:t xml:space="preserve"> “C</w:t>
      </w:r>
      <w:r w:rsidR="00A007AA">
        <w:rPr>
          <w:rFonts w:cs="Arial"/>
          <w:i/>
          <w:szCs w:val="24"/>
        </w:rPr>
        <w:t>erti di poter contribuire, con la nostra esperienza di più di 120 anni sul caffè, all’ulteriore sviluppo di un’azienda a noi molto affine</w:t>
      </w:r>
      <w:r w:rsidR="0074361B">
        <w:rPr>
          <w:rFonts w:cs="Arial"/>
          <w:i/>
          <w:szCs w:val="24"/>
        </w:rPr>
        <w:t>.</w:t>
      </w:r>
      <w:r w:rsidRPr="004B6AB1">
        <w:rPr>
          <w:rFonts w:cs="Arial"/>
          <w:i/>
          <w:szCs w:val="24"/>
        </w:rPr>
        <w:t>”</w:t>
      </w:r>
    </w:p>
    <w:p w14:paraId="084655DA" w14:textId="030646BB" w:rsidR="008C12EF" w:rsidRPr="00127BC1" w:rsidRDefault="008C12EF" w:rsidP="009852E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Lavazza è stata assistita in quest’operazione </w:t>
      </w:r>
      <w:r w:rsidR="00195DAE">
        <w:rPr>
          <w:rFonts w:cs="Arial"/>
          <w:szCs w:val="24"/>
        </w:rPr>
        <w:t>dallo studio legale</w:t>
      </w:r>
      <w:r w:rsidR="006A64F8">
        <w:rPr>
          <w:rFonts w:cs="Arial"/>
          <w:szCs w:val="24"/>
        </w:rPr>
        <w:t xml:space="preserve"> </w:t>
      </w:r>
      <w:r w:rsidR="00195DAE">
        <w:rPr>
          <w:rFonts w:cs="Arial"/>
          <w:szCs w:val="24"/>
        </w:rPr>
        <w:t xml:space="preserve">Blake </w:t>
      </w:r>
      <w:proofErr w:type="spellStart"/>
      <w:r w:rsidR="00195DAE">
        <w:rPr>
          <w:rFonts w:cs="Arial"/>
          <w:szCs w:val="24"/>
        </w:rPr>
        <w:t>Cassels</w:t>
      </w:r>
      <w:proofErr w:type="spellEnd"/>
      <w:r w:rsidR="00195DAE">
        <w:rPr>
          <w:rFonts w:cs="Arial"/>
          <w:szCs w:val="24"/>
        </w:rPr>
        <w:t xml:space="preserve"> &amp; </w:t>
      </w:r>
      <w:proofErr w:type="spellStart"/>
      <w:r w:rsidR="00195DAE">
        <w:rPr>
          <w:rFonts w:cs="Arial"/>
          <w:szCs w:val="24"/>
        </w:rPr>
        <w:t>Graydon</w:t>
      </w:r>
      <w:proofErr w:type="spellEnd"/>
      <w:r w:rsidR="006A64F8">
        <w:rPr>
          <w:rFonts w:cs="Arial"/>
          <w:szCs w:val="24"/>
        </w:rPr>
        <w:t xml:space="preserve"> di Toronto</w:t>
      </w:r>
      <w:r w:rsidR="00195DA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da </w:t>
      </w:r>
      <w:proofErr w:type="spellStart"/>
      <w:r>
        <w:rPr>
          <w:rFonts w:cs="Arial"/>
          <w:szCs w:val="24"/>
        </w:rPr>
        <w:t>JPMorgan</w:t>
      </w:r>
      <w:proofErr w:type="spellEnd"/>
      <w:r>
        <w:rPr>
          <w:rFonts w:cs="Arial"/>
          <w:szCs w:val="24"/>
        </w:rPr>
        <w:t xml:space="preserve"> quale </w:t>
      </w:r>
      <w:proofErr w:type="spellStart"/>
      <w:r>
        <w:rPr>
          <w:rFonts w:cs="Arial"/>
          <w:szCs w:val="24"/>
        </w:rPr>
        <w:t>advisor</w:t>
      </w:r>
      <w:proofErr w:type="spellEnd"/>
      <w:r>
        <w:rPr>
          <w:rFonts w:cs="Arial"/>
          <w:szCs w:val="24"/>
        </w:rPr>
        <w:t xml:space="preserve"> finanziario, da Boston </w:t>
      </w:r>
      <w:proofErr w:type="spellStart"/>
      <w:r>
        <w:rPr>
          <w:rFonts w:cs="Arial"/>
          <w:szCs w:val="24"/>
        </w:rPr>
        <w:t>Consulting</w:t>
      </w:r>
      <w:proofErr w:type="spellEnd"/>
      <w:r>
        <w:rPr>
          <w:rFonts w:cs="Arial"/>
          <w:szCs w:val="24"/>
        </w:rPr>
        <w:t xml:space="preserve"> Group come </w:t>
      </w:r>
      <w:proofErr w:type="spellStart"/>
      <w:r>
        <w:rPr>
          <w:rFonts w:cs="Arial"/>
          <w:szCs w:val="24"/>
        </w:rPr>
        <w:t>advisor</w:t>
      </w:r>
      <w:proofErr w:type="spellEnd"/>
      <w:r>
        <w:rPr>
          <w:rFonts w:cs="Arial"/>
          <w:szCs w:val="24"/>
        </w:rPr>
        <w:t xml:space="preserve"> strateg</w:t>
      </w:r>
      <w:r w:rsidR="00192C2F">
        <w:rPr>
          <w:rFonts w:cs="Arial"/>
          <w:szCs w:val="24"/>
        </w:rPr>
        <w:t>ico, da PWC per la parte</w:t>
      </w:r>
      <w:r>
        <w:rPr>
          <w:rFonts w:cs="Arial"/>
          <w:szCs w:val="24"/>
        </w:rPr>
        <w:t xml:space="preserve"> </w:t>
      </w:r>
      <w:proofErr w:type="spellStart"/>
      <w:r w:rsidR="00195DAE">
        <w:rPr>
          <w:rFonts w:cs="Arial"/>
          <w:szCs w:val="24"/>
        </w:rPr>
        <w:t>tax</w:t>
      </w:r>
      <w:proofErr w:type="spellEnd"/>
      <w:r w:rsidR="00195DAE">
        <w:rPr>
          <w:rFonts w:cs="Arial"/>
          <w:szCs w:val="24"/>
        </w:rPr>
        <w:t xml:space="preserve"> e </w:t>
      </w:r>
      <w:proofErr w:type="spellStart"/>
      <w:r w:rsidR="00195DAE">
        <w:rPr>
          <w:rFonts w:cs="Arial"/>
          <w:szCs w:val="24"/>
        </w:rPr>
        <w:t>accounting</w:t>
      </w:r>
      <w:proofErr w:type="spellEnd"/>
      <w:r w:rsidR="00195DAE">
        <w:rPr>
          <w:rFonts w:cs="Arial"/>
          <w:szCs w:val="24"/>
        </w:rPr>
        <w:t>.</w:t>
      </w:r>
    </w:p>
    <w:p w14:paraId="0F71EB2D" w14:textId="77777777" w:rsidR="006A64F8" w:rsidRPr="00BA2459" w:rsidRDefault="006A64F8" w:rsidP="002E1921">
      <w:pPr>
        <w:ind w:right="-1"/>
        <w:jc w:val="both"/>
        <w:rPr>
          <w:rFonts w:cs="Arial"/>
          <w:szCs w:val="24"/>
        </w:rPr>
      </w:pPr>
    </w:p>
    <w:p w14:paraId="704E7D45" w14:textId="0B01050A" w:rsidR="00691EA4" w:rsidRPr="00390115" w:rsidRDefault="00691EA4" w:rsidP="00691EA4">
      <w:pPr>
        <w:spacing w:after="0" w:line="240" w:lineRule="auto"/>
        <w:jc w:val="both"/>
        <w:rPr>
          <w:rFonts w:cs="Arial"/>
          <w:b/>
          <w:sz w:val="20"/>
          <w:szCs w:val="24"/>
        </w:rPr>
      </w:pPr>
      <w:proofErr w:type="spellStart"/>
      <w:r w:rsidRPr="00390115">
        <w:rPr>
          <w:rFonts w:cs="Arial"/>
          <w:b/>
          <w:sz w:val="20"/>
          <w:szCs w:val="24"/>
        </w:rPr>
        <w:t>Kicking</w:t>
      </w:r>
      <w:proofErr w:type="spellEnd"/>
      <w:r w:rsidRPr="00390115">
        <w:rPr>
          <w:rFonts w:cs="Arial"/>
          <w:b/>
          <w:sz w:val="20"/>
          <w:szCs w:val="24"/>
        </w:rPr>
        <w:t xml:space="preserve"> </w:t>
      </w:r>
      <w:proofErr w:type="spellStart"/>
      <w:r w:rsidRPr="00390115">
        <w:rPr>
          <w:rFonts w:cs="Arial"/>
          <w:b/>
          <w:sz w:val="20"/>
          <w:szCs w:val="24"/>
        </w:rPr>
        <w:t>Horse</w:t>
      </w:r>
      <w:proofErr w:type="spellEnd"/>
      <w:r w:rsidRPr="00390115">
        <w:rPr>
          <w:rFonts w:cs="Arial"/>
          <w:b/>
          <w:sz w:val="20"/>
          <w:szCs w:val="24"/>
        </w:rPr>
        <w:t xml:space="preserve"> Coffee </w:t>
      </w:r>
    </w:p>
    <w:p w14:paraId="0E28BE8C" w14:textId="639AA784" w:rsidR="00691EA4" w:rsidRPr="00691EA4" w:rsidRDefault="00691EA4" w:rsidP="00691EA4">
      <w:pPr>
        <w:pStyle w:val="BodyText"/>
        <w:rPr>
          <w:rFonts w:asciiTheme="minorHAnsi" w:eastAsiaTheme="minorHAnsi" w:hAnsiTheme="minorHAnsi"/>
          <w:i/>
          <w:sz w:val="20"/>
          <w:szCs w:val="24"/>
        </w:rPr>
      </w:pPr>
      <w:proofErr w:type="spellStart"/>
      <w:r w:rsidRPr="00691EA4">
        <w:rPr>
          <w:rFonts w:asciiTheme="minorHAnsi" w:eastAsiaTheme="minorHAnsi" w:hAnsiTheme="minorHAnsi"/>
          <w:i/>
          <w:sz w:val="20"/>
          <w:szCs w:val="24"/>
        </w:rPr>
        <w:t>Kicking</w:t>
      </w:r>
      <w:proofErr w:type="spellEnd"/>
      <w:r w:rsidRPr="00691EA4">
        <w:rPr>
          <w:rFonts w:asciiTheme="minorHAnsi" w:eastAsiaTheme="minorHAnsi" w:hAnsiTheme="minorHAnsi"/>
          <w:i/>
          <w:sz w:val="20"/>
          <w:szCs w:val="24"/>
        </w:rPr>
        <w:t xml:space="preserve"> </w:t>
      </w:r>
      <w:proofErr w:type="spellStart"/>
      <w:r w:rsidRPr="00691EA4">
        <w:rPr>
          <w:rFonts w:asciiTheme="minorHAnsi" w:eastAsiaTheme="minorHAnsi" w:hAnsiTheme="minorHAnsi"/>
          <w:i/>
          <w:sz w:val="20"/>
          <w:szCs w:val="24"/>
        </w:rPr>
        <w:t>Horse</w:t>
      </w:r>
      <w:proofErr w:type="spellEnd"/>
      <w:r w:rsidRPr="00691EA4">
        <w:rPr>
          <w:rFonts w:asciiTheme="minorHAnsi" w:eastAsiaTheme="minorHAnsi" w:hAnsiTheme="minorHAnsi"/>
          <w:i/>
          <w:sz w:val="20"/>
          <w:szCs w:val="24"/>
        </w:rPr>
        <w:t xml:space="preserve"> Coffee, Ltd., con base a </w:t>
      </w:r>
      <w:proofErr w:type="spellStart"/>
      <w:r w:rsidRPr="00691EA4">
        <w:rPr>
          <w:rFonts w:asciiTheme="minorHAnsi" w:eastAsiaTheme="minorHAnsi" w:hAnsiTheme="minorHAnsi"/>
          <w:i/>
          <w:sz w:val="20"/>
          <w:szCs w:val="24"/>
        </w:rPr>
        <w:t>Invermere</w:t>
      </w:r>
      <w:proofErr w:type="spellEnd"/>
      <w:r w:rsidRPr="00691EA4">
        <w:rPr>
          <w:rFonts w:asciiTheme="minorHAnsi" w:eastAsiaTheme="minorHAnsi" w:hAnsiTheme="minorHAnsi"/>
          <w:i/>
          <w:sz w:val="20"/>
          <w:szCs w:val="24"/>
        </w:rPr>
        <w:t xml:space="preserve">, </w:t>
      </w:r>
      <w:proofErr w:type="spellStart"/>
      <w:r w:rsidRPr="00691EA4">
        <w:rPr>
          <w:rFonts w:asciiTheme="minorHAnsi" w:eastAsiaTheme="minorHAnsi" w:hAnsiTheme="minorHAnsi"/>
          <w:i/>
          <w:sz w:val="20"/>
          <w:szCs w:val="24"/>
        </w:rPr>
        <w:t>British</w:t>
      </w:r>
      <w:proofErr w:type="spellEnd"/>
      <w:r w:rsidRPr="00691EA4">
        <w:rPr>
          <w:rFonts w:asciiTheme="minorHAnsi" w:eastAsiaTheme="minorHAnsi" w:hAnsiTheme="minorHAnsi"/>
          <w:i/>
          <w:sz w:val="20"/>
          <w:szCs w:val="24"/>
        </w:rPr>
        <w:t xml:space="preserve"> Columbia (Canada)</w:t>
      </w:r>
      <w:r w:rsidR="00390115">
        <w:rPr>
          <w:rFonts w:asciiTheme="minorHAnsi" w:eastAsiaTheme="minorHAnsi" w:hAnsiTheme="minorHAnsi"/>
          <w:i/>
          <w:sz w:val="20"/>
          <w:szCs w:val="24"/>
        </w:rPr>
        <w:t>,</w:t>
      </w:r>
      <w:r w:rsidRPr="00691EA4">
        <w:rPr>
          <w:rFonts w:asciiTheme="minorHAnsi" w:eastAsiaTheme="minorHAnsi" w:hAnsiTheme="minorHAnsi"/>
          <w:i/>
          <w:sz w:val="20"/>
          <w:szCs w:val="24"/>
        </w:rPr>
        <w:t xml:space="preserve"> ha celebrato il suo 20° anniversario nel 2016. </w:t>
      </w:r>
      <w:r>
        <w:rPr>
          <w:rFonts w:asciiTheme="minorHAnsi" w:eastAsiaTheme="minorHAnsi" w:hAnsiTheme="minorHAnsi"/>
          <w:i/>
          <w:sz w:val="20"/>
          <w:szCs w:val="24"/>
        </w:rPr>
        <w:t xml:space="preserve">Pioniere nel segmento del caffè </w:t>
      </w:r>
      <w:r w:rsidR="00983C2D">
        <w:rPr>
          <w:rFonts w:asciiTheme="minorHAnsi" w:eastAsiaTheme="minorHAnsi" w:hAnsiTheme="minorHAnsi"/>
          <w:i/>
          <w:sz w:val="20"/>
          <w:szCs w:val="24"/>
        </w:rPr>
        <w:t xml:space="preserve">organico </w:t>
      </w:r>
      <w:r w:rsidR="0080506A">
        <w:rPr>
          <w:rFonts w:asciiTheme="minorHAnsi" w:eastAsiaTheme="minorHAnsi" w:hAnsiTheme="minorHAnsi"/>
          <w:i/>
          <w:sz w:val="20"/>
          <w:szCs w:val="24"/>
        </w:rPr>
        <w:t xml:space="preserve">e fair </w:t>
      </w:r>
      <w:proofErr w:type="spellStart"/>
      <w:r w:rsidR="0080506A">
        <w:rPr>
          <w:rFonts w:asciiTheme="minorHAnsi" w:eastAsiaTheme="minorHAnsi" w:hAnsiTheme="minorHAnsi"/>
          <w:i/>
          <w:sz w:val="20"/>
          <w:szCs w:val="24"/>
        </w:rPr>
        <w:t>trade</w:t>
      </w:r>
      <w:proofErr w:type="spellEnd"/>
      <w:r>
        <w:rPr>
          <w:rFonts w:asciiTheme="minorHAnsi" w:eastAsiaTheme="minorHAnsi" w:hAnsiTheme="minorHAnsi"/>
          <w:i/>
          <w:sz w:val="20"/>
          <w:szCs w:val="24"/>
        </w:rPr>
        <w:t xml:space="preserve"> in Canada, il marchio è conosciuto per i suoi aromi </w:t>
      </w:r>
      <w:r w:rsidR="00BA2459">
        <w:rPr>
          <w:rFonts w:asciiTheme="minorHAnsi" w:eastAsiaTheme="minorHAnsi" w:hAnsiTheme="minorHAnsi"/>
          <w:i/>
          <w:sz w:val="20"/>
          <w:szCs w:val="24"/>
        </w:rPr>
        <w:t xml:space="preserve">specifici e una brand </w:t>
      </w:r>
      <w:proofErr w:type="spellStart"/>
      <w:r w:rsidR="00BA2459">
        <w:rPr>
          <w:rFonts w:asciiTheme="minorHAnsi" w:eastAsiaTheme="minorHAnsi" w:hAnsiTheme="minorHAnsi"/>
          <w:i/>
          <w:sz w:val="20"/>
          <w:szCs w:val="24"/>
        </w:rPr>
        <w:t>equity</w:t>
      </w:r>
      <w:proofErr w:type="spellEnd"/>
      <w:r w:rsidR="00BA2459">
        <w:rPr>
          <w:rFonts w:asciiTheme="minorHAnsi" w:eastAsiaTheme="minorHAnsi" w:hAnsiTheme="minorHAnsi"/>
          <w:i/>
          <w:sz w:val="20"/>
          <w:szCs w:val="24"/>
        </w:rPr>
        <w:t xml:space="preserve"> unica e distintiva. La Società si è recentemente classificata al 10° posto nella classifica Best </w:t>
      </w:r>
      <w:proofErr w:type="spellStart"/>
      <w:r w:rsidR="00BA2459">
        <w:rPr>
          <w:rFonts w:asciiTheme="minorHAnsi" w:eastAsiaTheme="minorHAnsi" w:hAnsiTheme="minorHAnsi"/>
          <w:i/>
          <w:sz w:val="20"/>
          <w:szCs w:val="24"/>
        </w:rPr>
        <w:t>Place</w:t>
      </w:r>
      <w:proofErr w:type="spellEnd"/>
      <w:r w:rsidR="00BA2459">
        <w:rPr>
          <w:rFonts w:asciiTheme="minorHAnsi" w:eastAsiaTheme="minorHAnsi" w:hAnsiTheme="minorHAnsi"/>
          <w:i/>
          <w:sz w:val="20"/>
          <w:szCs w:val="24"/>
        </w:rPr>
        <w:t xml:space="preserve"> to Work canadese. Per ulteriori informazioni: </w:t>
      </w:r>
      <w:hyperlink r:id="rId8" w:history="1">
        <w:r w:rsidRPr="00691EA4">
          <w:rPr>
            <w:rFonts w:asciiTheme="minorHAnsi" w:eastAsiaTheme="minorHAnsi" w:hAnsiTheme="minorHAnsi"/>
            <w:i/>
            <w:sz w:val="20"/>
            <w:szCs w:val="24"/>
          </w:rPr>
          <w:t>www.KickingHorseCoffee.com</w:t>
        </w:r>
      </w:hyperlink>
      <w:r w:rsidRPr="00691EA4">
        <w:rPr>
          <w:rFonts w:asciiTheme="minorHAnsi" w:eastAsiaTheme="minorHAnsi" w:hAnsiTheme="minorHAnsi"/>
          <w:i/>
          <w:sz w:val="20"/>
          <w:szCs w:val="24"/>
        </w:rPr>
        <w:t>.</w:t>
      </w:r>
    </w:p>
    <w:p w14:paraId="58C358BC" w14:textId="77777777" w:rsidR="00356EC4" w:rsidRDefault="00356EC4" w:rsidP="002E1921">
      <w:pPr>
        <w:spacing w:after="0" w:line="240" w:lineRule="auto"/>
        <w:jc w:val="both"/>
        <w:rPr>
          <w:rFonts w:cs="Arial"/>
          <w:b/>
          <w:sz w:val="20"/>
          <w:szCs w:val="24"/>
        </w:rPr>
      </w:pPr>
    </w:p>
    <w:p w14:paraId="05780795" w14:textId="77777777" w:rsidR="00F523F3" w:rsidRPr="00A265C4" w:rsidRDefault="00F523F3" w:rsidP="002E1921">
      <w:pPr>
        <w:spacing w:after="0" w:line="240" w:lineRule="auto"/>
        <w:jc w:val="both"/>
        <w:rPr>
          <w:rFonts w:cs="Arial"/>
          <w:b/>
          <w:sz w:val="20"/>
          <w:szCs w:val="24"/>
        </w:rPr>
      </w:pPr>
      <w:r w:rsidRPr="00A265C4">
        <w:rPr>
          <w:rFonts w:cs="Arial"/>
          <w:b/>
          <w:sz w:val="20"/>
          <w:szCs w:val="24"/>
        </w:rPr>
        <w:t>Lavazza</w:t>
      </w:r>
    </w:p>
    <w:p w14:paraId="68C792C1" w14:textId="1873C9E0" w:rsidR="00F523F3" w:rsidRPr="005E4E97" w:rsidRDefault="00F523F3" w:rsidP="002E1921">
      <w:pPr>
        <w:pStyle w:val="BodyText"/>
        <w:rPr>
          <w:rFonts w:asciiTheme="minorHAnsi" w:eastAsiaTheme="minorHAnsi" w:hAnsiTheme="minorHAnsi"/>
          <w:i/>
          <w:sz w:val="20"/>
          <w:szCs w:val="24"/>
        </w:rPr>
      </w:pPr>
      <w:r w:rsidRPr="005E4E97">
        <w:rPr>
          <w:rFonts w:asciiTheme="minorHAnsi" w:eastAsiaTheme="minorHAnsi" w:hAnsiTheme="minorHAnsi"/>
          <w:i/>
          <w:sz w:val="20"/>
          <w:szCs w:val="24"/>
        </w:rPr>
        <w:t xml:space="preserve">Lavazza, fondata a Torino nel 1895, è un'azienda italiana produttrice di caffè di proprietà dell’omonima famiglia da quattro generazioni. </w:t>
      </w:r>
      <w:r w:rsidR="00DC2264" w:rsidRPr="00E21DD8">
        <w:rPr>
          <w:rFonts w:asciiTheme="minorHAnsi" w:eastAsiaTheme="minorHAnsi" w:hAnsiTheme="minorHAnsi"/>
          <w:i/>
          <w:sz w:val="20"/>
          <w:szCs w:val="24"/>
        </w:rPr>
        <w:t>Fra i principali</w:t>
      </w:r>
      <w:r w:rsidR="00A920AD">
        <w:rPr>
          <w:rFonts w:asciiTheme="minorHAnsi" w:eastAsiaTheme="minorHAnsi" w:hAnsiTheme="minorHAnsi"/>
          <w:i/>
          <w:sz w:val="20"/>
          <w:szCs w:val="24"/>
        </w:rPr>
        <w:t xml:space="preserve"> </w:t>
      </w:r>
      <w:r w:rsidRPr="00E21DD8">
        <w:rPr>
          <w:rFonts w:asciiTheme="minorHAnsi" w:eastAsiaTheme="minorHAnsi" w:hAnsiTheme="minorHAnsi"/>
          <w:i/>
          <w:sz w:val="20"/>
          <w:szCs w:val="24"/>
        </w:rPr>
        <w:t xml:space="preserve"> torrefattori mondiali, il</w:t>
      </w:r>
      <w:r w:rsidRPr="005E4E97">
        <w:rPr>
          <w:rFonts w:asciiTheme="minorHAnsi" w:eastAsiaTheme="minorHAnsi" w:hAnsiTheme="minorHAnsi"/>
          <w:i/>
          <w:sz w:val="20"/>
          <w:szCs w:val="24"/>
        </w:rPr>
        <w:t xml:space="preserve"> Gruppo è oggi presente in oltre 90 Paesi attraverso consociate e distributori, esportando</w:t>
      </w:r>
      <w:r w:rsidR="00032050">
        <w:rPr>
          <w:rFonts w:asciiTheme="minorHAnsi" w:eastAsiaTheme="minorHAnsi" w:hAnsiTheme="minorHAnsi"/>
          <w:i/>
          <w:sz w:val="20"/>
          <w:szCs w:val="24"/>
        </w:rPr>
        <w:t xml:space="preserve"> oltre</w:t>
      </w:r>
      <w:r w:rsidRPr="005E4E97">
        <w:rPr>
          <w:rFonts w:asciiTheme="minorHAnsi" w:eastAsiaTheme="minorHAnsi" w:hAnsiTheme="minorHAnsi"/>
          <w:i/>
          <w:sz w:val="20"/>
          <w:szCs w:val="24"/>
        </w:rPr>
        <w:t xml:space="preserve"> il </w:t>
      </w:r>
      <w:r w:rsidR="00A265C4" w:rsidRPr="005E4E97">
        <w:rPr>
          <w:rFonts w:asciiTheme="minorHAnsi" w:eastAsiaTheme="minorHAnsi" w:hAnsiTheme="minorHAnsi"/>
          <w:i/>
          <w:sz w:val="20"/>
          <w:szCs w:val="24"/>
        </w:rPr>
        <w:t>60</w:t>
      </w:r>
      <w:r w:rsidRPr="005E4E97">
        <w:rPr>
          <w:rFonts w:asciiTheme="minorHAnsi" w:eastAsiaTheme="minorHAnsi" w:hAnsiTheme="minorHAnsi"/>
          <w:i/>
          <w:sz w:val="20"/>
          <w:szCs w:val="24"/>
        </w:rPr>
        <w:t xml:space="preserve">% della sua produzione. Lavazza impiega complessivamente  circa 3 mila persone, con un fatturato di </w:t>
      </w:r>
      <w:r w:rsidR="00A265C4" w:rsidRPr="005E4E97">
        <w:rPr>
          <w:rFonts w:asciiTheme="minorHAnsi" w:eastAsiaTheme="minorHAnsi" w:hAnsiTheme="minorHAnsi"/>
          <w:i/>
          <w:sz w:val="20"/>
          <w:szCs w:val="24"/>
        </w:rPr>
        <w:t>1,9</w:t>
      </w:r>
      <w:r w:rsidRPr="005E4E97">
        <w:rPr>
          <w:rFonts w:asciiTheme="minorHAnsi" w:eastAsiaTheme="minorHAnsi" w:hAnsiTheme="minorHAnsi"/>
          <w:i/>
          <w:sz w:val="20"/>
          <w:szCs w:val="24"/>
        </w:rPr>
        <w:t xml:space="preserve"> miliardi di euro </w:t>
      </w:r>
      <w:r w:rsidR="00A265C4" w:rsidRPr="005E4E97">
        <w:rPr>
          <w:rFonts w:asciiTheme="minorHAnsi" w:eastAsiaTheme="minorHAnsi" w:hAnsiTheme="minorHAnsi"/>
          <w:i/>
          <w:sz w:val="20"/>
          <w:szCs w:val="24"/>
        </w:rPr>
        <w:t>nel 2016</w:t>
      </w:r>
      <w:r w:rsidRPr="005E4E97">
        <w:rPr>
          <w:rFonts w:asciiTheme="minorHAnsi" w:eastAsiaTheme="minorHAnsi" w:hAnsiTheme="minorHAnsi"/>
          <w:i/>
          <w:sz w:val="20"/>
          <w:szCs w:val="24"/>
        </w:rPr>
        <w:t>. Lavazza ha inventato, proprio alle sue origini, il concetto di miscela, ovvero l'arte di combinare diverse tipologie e origini geografiche del caffè, caratteristica che ancora oggi contraddistingue la maggior parte dei suoi prodotti.</w:t>
      </w:r>
    </w:p>
    <w:p w14:paraId="4B55D5B9" w14:textId="373E7C6A" w:rsidR="00F523F3" w:rsidRPr="005E4E97" w:rsidRDefault="00F523F3" w:rsidP="002E19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4"/>
        </w:rPr>
      </w:pPr>
      <w:r w:rsidRPr="005E4E97">
        <w:rPr>
          <w:rFonts w:cs="Arial"/>
          <w:i/>
          <w:sz w:val="20"/>
          <w:szCs w:val="24"/>
        </w:rPr>
        <w:t>L’azienda</w:t>
      </w:r>
      <w:r w:rsidR="00BC3F6F">
        <w:rPr>
          <w:rFonts w:cs="Arial"/>
          <w:i/>
          <w:sz w:val="20"/>
          <w:szCs w:val="24"/>
        </w:rPr>
        <w:t xml:space="preserve">, al sesto posto in Italia per reputazione secondo il </w:t>
      </w:r>
      <w:proofErr w:type="spellStart"/>
      <w:r w:rsidR="00BC3F6F">
        <w:rPr>
          <w:rFonts w:cs="Arial"/>
          <w:i/>
          <w:sz w:val="20"/>
          <w:szCs w:val="24"/>
        </w:rPr>
        <w:t>Reputation</w:t>
      </w:r>
      <w:proofErr w:type="spellEnd"/>
      <w:r w:rsidR="00BC3F6F">
        <w:rPr>
          <w:rFonts w:cs="Arial"/>
          <w:i/>
          <w:sz w:val="20"/>
          <w:szCs w:val="24"/>
        </w:rPr>
        <w:t xml:space="preserve"> </w:t>
      </w:r>
      <w:proofErr w:type="spellStart"/>
      <w:r w:rsidR="00BC3F6F">
        <w:rPr>
          <w:rFonts w:cs="Arial"/>
          <w:i/>
          <w:sz w:val="20"/>
          <w:szCs w:val="24"/>
        </w:rPr>
        <w:t>Institute</w:t>
      </w:r>
      <w:proofErr w:type="spellEnd"/>
      <w:r w:rsidR="00BC3F6F">
        <w:rPr>
          <w:rFonts w:cs="Arial"/>
          <w:i/>
          <w:sz w:val="20"/>
          <w:szCs w:val="24"/>
        </w:rPr>
        <w:t xml:space="preserve">, </w:t>
      </w:r>
      <w:r w:rsidRPr="005E4E97">
        <w:rPr>
          <w:rFonts w:cs="Arial"/>
          <w:i/>
          <w:sz w:val="20"/>
          <w:szCs w:val="24"/>
        </w:rPr>
        <w:t>conta inoltre</w:t>
      </w:r>
      <w:r w:rsidR="00846DD5">
        <w:rPr>
          <w:rFonts w:cs="Arial"/>
          <w:i/>
          <w:sz w:val="20"/>
          <w:szCs w:val="24"/>
        </w:rPr>
        <w:t xml:space="preserve"> più di</w:t>
      </w:r>
      <w:r w:rsidRPr="005E4E97">
        <w:rPr>
          <w:rFonts w:cs="Arial"/>
          <w:i/>
          <w:sz w:val="20"/>
          <w:szCs w:val="24"/>
        </w:rPr>
        <w:t xml:space="preserve"> 25 anni di tradizione nel settore della produzione e della commercializzazione di sistemi e prodotti per il caffè </w:t>
      </w:r>
      <w:proofErr w:type="spellStart"/>
      <w:r w:rsidRPr="005E4E97">
        <w:rPr>
          <w:rFonts w:cs="Arial"/>
          <w:i/>
          <w:sz w:val="20"/>
          <w:szCs w:val="24"/>
        </w:rPr>
        <w:t>porzionato</w:t>
      </w:r>
      <w:proofErr w:type="spellEnd"/>
      <w:r w:rsidRPr="005E4E97">
        <w:rPr>
          <w:rFonts w:cs="Arial"/>
          <w:i/>
          <w:sz w:val="20"/>
          <w:szCs w:val="24"/>
        </w:rPr>
        <w:t>, imponendosi come prima realtà italiana a lavorare sui sistemi a capsula espresso.</w:t>
      </w:r>
    </w:p>
    <w:p w14:paraId="36F4EB5B" w14:textId="7E8A400E" w:rsidR="00F523F3" w:rsidRPr="005E4E97" w:rsidRDefault="00F523F3" w:rsidP="002E19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4"/>
        </w:rPr>
      </w:pPr>
      <w:r w:rsidRPr="005E4E97">
        <w:rPr>
          <w:rFonts w:cs="Arial"/>
          <w:i/>
          <w:sz w:val="20"/>
          <w:szCs w:val="24"/>
        </w:rPr>
        <w:t>Lavazza è presente in tutti i business: a casa, fuori casa e in ufficio, puntando sempre all</w:t>
      </w:r>
      <w:r w:rsidR="00D17F8C">
        <w:rPr>
          <w:rFonts w:cs="Arial"/>
          <w:i/>
          <w:sz w:val="20"/>
          <w:szCs w:val="24"/>
        </w:rPr>
        <w:t>a costante i</w:t>
      </w:r>
      <w:r w:rsidRPr="005E4E97">
        <w:rPr>
          <w:rFonts w:cs="Arial"/>
          <w:i/>
          <w:sz w:val="20"/>
          <w:szCs w:val="24"/>
        </w:rPr>
        <w:t>nnovazione.</w:t>
      </w:r>
      <w:r w:rsidR="00003DB7">
        <w:rPr>
          <w:rFonts w:cs="Arial"/>
          <w:i/>
          <w:sz w:val="20"/>
          <w:szCs w:val="24"/>
        </w:rPr>
        <w:t xml:space="preserve"> Ad oggi Lavazza vanta un</w:t>
      </w:r>
      <w:r w:rsidRPr="005E4E97">
        <w:rPr>
          <w:rFonts w:cs="Arial"/>
          <w:i/>
          <w:sz w:val="20"/>
          <w:szCs w:val="24"/>
        </w:rPr>
        <w:t xml:space="preserve"> brand </w:t>
      </w:r>
      <w:r w:rsidR="00846DD5">
        <w:rPr>
          <w:rFonts w:cs="Arial"/>
          <w:i/>
          <w:sz w:val="20"/>
          <w:szCs w:val="24"/>
        </w:rPr>
        <w:t xml:space="preserve">conosciuto in tutto il mondo, </w:t>
      </w:r>
      <w:r w:rsidR="00003DB7">
        <w:rPr>
          <w:rFonts w:cs="Arial"/>
          <w:i/>
          <w:sz w:val="20"/>
          <w:szCs w:val="24"/>
        </w:rPr>
        <w:t>cresciut</w:t>
      </w:r>
      <w:r w:rsidR="005F0767">
        <w:rPr>
          <w:rFonts w:cs="Arial"/>
          <w:i/>
          <w:sz w:val="20"/>
          <w:szCs w:val="24"/>
        </w:rPr>
        <w:t>o</w:t>
      </w:r>
      <w:r w:rsidR="00003DB7">
        <w:rPr>
          <w:rFonts w:cs="Arial"/>
          <w:i/>
          <w:sz w:val="20"/>
          <w:szCs w:val="24"/>
        </w:rPr>
        <w:t xml:space="preserve"> grazie a </w:t>
      </w:r>
      <w:r w:rsidRPr="005E4E97">
        <w:rPr>
          <w:rFonts w:cs="Arial"/>
          <w:i/>
          <w:sz w:val="20"/>
          <w:szCs w:val="24"/>
        </w:rPr>
        <w:t>importanti partnership perfettamente coerenti con la strategia di internazionalizzazione della marca: come quelle, nel mondo dello sport, con i tornei tennistici del Grande Slam e – nel campo dell’arte e della cultura - con prestigiosi Musei quali il Guggenheim di New York negli USA</w:t>
      </w:r>
      <w:r w:rsidR="00846DD5">
        <w:rPr>
          <w:rFonts w:cs="Arial"/>
          <w:i/>
          <w:sz w:val="20"/>
          <w:szCs w:val="24"/>
        </w:rPr>
        <w:t xml:space="preserve"> e l’</w:t>
      </w:r>
      <w:proofErr w:type="spellStart"/>
      <w:r w:rsidR="00846DD5">
        <w:rPr>
          <w:rFonts w:cs="Arial"/>
          <w:i/>
          <w:sz w:val="20"/>
          <w:szCs w:val="24"/>
        </w:rPr>
        <w:t>Ermitage</w:t>
      </w:r>
      <w:proofErr w:type="spellEnd"/>
      <w:r w:rsidR="00846DD5">
        <w:rPr>
          <w:rFonts w:cs="Arial"/>
          <w:i/>
          <w:sz w:val="20"/>
          <w:szCs w:val="24"/>
        </w:rPr>
        <w:t xml:space="preserve"> di San Pietroburgo in Russia.</w:t>
      </w:r>
    </w:p>
    <w:p w14:paraId="7164DB23" w14:textId="77777777" w:rsidR="0082629E" w:rsidRPr="00E07665" w:rsidRDefault="0082629E" w:rsidP="00E07665">
      <w:pPr>
        <w:ind w:right="-1"/>
        <w:jc w:val="both"/>
        <w:rPr>
          <w:rFonts w:cs="Arial"/>
          <w:szCs w:val="24"/>
        </w:rPr>
      </w:pPr>
      <w:bookmarkStart w:id="0" w:name="_GoBack"/>
      <w:bookmarkEnd w:id="0"/>
    </w:p>
    <w:sectPr w:rsidR="0082629E" w:rsidRPr="00E0766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610D4" w14:textId="77777777" w:rsidR="00374D5D" w:rsidRDefault="00374D5D" w:rsidP="001D1609">
      <w:pPr>
        <w:spacing w:after="0" w:line="240" w:lineRule="auto"/>
      </w:pPr>
      <w:r>
        <w:separator/>
      </w:r>
    </w:p>
  </w:endnote>
  <w:endnote w:type="continuationSeparator" w:id="0">
    <w:p w14:paraId="0FBF7A15" w14:textId="77777777" w:rsidR="00374D5D" w:rsidRDefault="00374D5D" w:rsidP="001D1609">
      <w:pPr>
        <w:spacing w:after="0" w:line="240" w:lineRule="auto"/>
      </w:pPr>
      <w:r>
        <w:continuationSeparator/>
      </w:r>
    </w:p>
  </w:endnote>
  <w:endnote w:type="continuationNotice" w:id="1">
    <w:p w14:paraId="0C03EA61" w14:textId="77777777" w:rsidR="00374D5D" w:rsidRDefault="00374D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F860B" w14:textId="54B4C159" w:rsidR="00C36E9A" w:rsidRDefault="00C36E9A">
    <w:pPr>
      <w:pStyle w:val="Footer"/>
    </w:pPr>
  </w:p>
  <w:p w14:paraId="2FB7A1CD" w14:textId="77777777" w:rsidR="001D1609" w:rsidRDefault="001D1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6BC5" w14:textId="77777777" w:rsidR="00374D5D" w:rsidRDefault="00374D5D" w:rsidP="001D1609">
      <w:pPr>
        <w:spacing w:after="0" w:line="240" w:lineRule="auto"/>
      </w:pPr>
      <w:r>
        <w:separator/>
      </w:r>
    </w:p>
  </w:footnote>
  <w:footnote w:type="continuationSeparator" w:id="0">
    <w:p w14:paraId="19E2A6E0" w14:textId="77777777" w:rsidR="00374D5D" w:rsidRDefault="00374D5D" w:rsidP="001D1609">
      <w:pPr>
        <w:spacing w:after="0" w:line="240" w:lineRule="auto"/>
      </w:pPr>
      <w:r>
        <w:continuationSeparator/>
      </w:r>
    </w:p>
  </w:footnote>
  <w:footnote w:type="continuationNotice" w:id="1">
    <w:p w14:paraId="5E84999A" w14:textId="77777777" w:rsidR="00374D5D" w:rsidRDefault="00374D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D277F" w14:textId="5ACDFA6D" w:rsidR="0084405F" w:rsidRDefault="001B08C9" w:rsidP="0084405F">
    <w:pPr>
      <w:pStyle w:val="Header"/>
      <w:jc w:val="center"/>
    </w:pPr>
    <w:r w:rsidRPr="002A35ED">
      <w:rPr>
        <w:noProof/>
        <w:lang w:val="en-US"/>
      </w:rPr>
      <w:drawing>
        <wp:inline distT="0" distB="0" distL="0" distR="0" wp14:anchorId="2B0D0C01" wp14:editId="2E924520">
          <wp:extent cx="1600200" cy="631190"/>
          <wp:effectExtent l="0" t="0" r="0" b="0"/>
          <wp:docPr id="1" name="Picture 1" descr="Description: Macintosh HD:Users:zoetostevin:Dropbox:CURRENT CLIENTS - NEW:Lavazza:LIFF:LIFF logos:logo_lavazza_italia-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zoetostevin:Dropbox:CURRENT CLIENTS - NEW:Lavazza:LIFF:LIFF logos:logo_lavazza_italia-1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22766" w14:textId="77777777" w:rsidR="001B08C9" w:rsidRDefault="001B08C9" w:rsidP="008440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1E82EADE"/>
    <w:lvl w:ilvl="0">
      <w:start w:val="1"/>
      <w:numFmt w:val="bullet"/>
      <w:pStyle w:val="Rientro"/>
      <w:lvlText w:val=""/>
      <w:lvlJc w:val="left"/>
      <w:pPr>
        <w:ind w:left="2139" w:hanging="360"/>
      </w:pPr>
      <w:rPr>
        <w:rFonts w:ascii="Symbol" w:hAnsi="Symbol" w:hint="default"/>
      </w:rPr>
    </w:lvl>
    <w:lvl w:ilvl="1">
      <w:start w:val="1"/>
      <w:numFmt w:val="bullet"/>
      <w:pStyle w:val="Rientro2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0CB419C5"/>
    <w:multiLevelType w:val="hybridMultilevel"/>
    <w:tmpl w:val="191830EE"/>
    <w:lvl w:ilvl="0" w:tplc="157EDD6C">
      <w:numFmt w:val="bullet"/>
      <w:lvlText w:val="-"/>
      <w:lvlJc w:val="left"/>
      <w:pPr>
        <w:ind w:left="1776" w:hanging="360"/>
      </w:pPr>
      <w:rPr>
        <w:rFonts w:ascii="Calibri" w:eastAsiaTheme="minorHAnsi" w:hAnsi="Calibri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EDD1E98"/>
    <w:multiLevelType w:val="hybridMultilevel"/>
    <w:tmpl w:val="809A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21E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82CF8"/>
    <w:multiLevelType w:val="hybridMultilevel"/>
    <w:tmpl w:val="C6C27B3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CE32A2"/>
    <w:multiLevelType w:val="hybridMultilevel"/>
    <w:tmpl w:val="523A0B68"/>
    <w:lvl w:ilvl="0" w:tplc="EE8C1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0E7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60A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E0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82D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0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21F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87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C7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71A2543"/>
    <w:multiLevelType w:val="hybridMultilevel"/>
    <w:tmpl w:val="5A8E94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E048D"/>
    <w:multiLevelType w:val="hybridMultilevel"/>
    <w:tmpl w:val="7264CDF0"/>
    <w:lvl w:ilvl="0" w:tplc="AB44ECA0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61"/>
    <w:rsid w:val="00003DB7"/>
    <w:rsid w:val="00012936"/>
    <w:rsid w:val="000145E9"/>
    <w:rsid w:val="0002501F"/>
    <w:rsid w:val="0002659D"/>
    <w:rsid w:val="00026F69"/>
    <w:rsid w:val="00032050"/>
    <w:rsid w:val="000436AE"/>
    <w:rsid w:val="000571FB"/>
    <w:rsid w:val="000609EA"/>
    <w:rsid w:val="00067BCF"/>
    <w:rsid w:val="00072A9E"/>
    <w:rsid w:val="00083ABA"/>
    <w:rsid w:val="000844F4"/>
    <w:rsid w:val="00090216"/>
    <w:rsid w:val="000A2C09"/>
    <w:rsid w:val="000B7399"/>
    <w:rsid w:val="000B763E"/>
    <w:rsid w:val="000C3128"/>
    <w:rsid w:val="000D1BED"/>
    <w:rsid w:val="000D734F"/>
    <w:rsid w:val="000E06EA"/>
    <w:rsid w:val="000E1B1A"/>
    <w:rsid w:val="000E67B0"/>
    <w:rsid w:val="000E79B2"/>
    <w:rsid w:val="000F285E"/>
    <w:rsid w:val="000F2B2B"/>
    <w:rsid w:val="000F6608"/>
    <w:rsid w:val="001015EE"/>
    <w:rsid w:val="0010499C"/>
    <w:rsid w:val="001050A0"/>
    <w:rsid w:val="00111248"/>
    <w:rsid w:val="00116414"/>
    <w:rsid w:val="001210EA"/>
    <w:rsid w:val="00127BC1"/>
    <w:rsid w:val="00131058"/>
    <w:rsid w:val="00135CFE"/>
    <w:rsid w:val="00142867"/>
    <w:rsid w:val="001448A4"/>
    <w:rsid w:val="001515C1"/>
    <w:rsid w:val="00153424"/>
    <w:rsid w:val="001534DD"/>
    <w:rsid w:val="00155088"/>
    <w:rsid w:val="00156ED3"/>
    <w:rsid w:val="00157DB3"/>
    <w:rsid w:val="00157E52"/>
    <w:rsid w:val="00180ACA"/>
    <w:rsid w:val="0018624F"/>
    <w:rsid w:val="001902CC"/>
    <w:rsid w:val="00192C2F"/>
    <w:rsid w:val="001932AD"/>
    <w:rsid w:val="00195DAE"/>
    <w:rsid w:val="001A487F"/>
    <w:rsid w:val="001B08C9"/>
    <w:rsid w:val="001B0AD2"/>
    <w:rsid w:val="001B7551"/>
    <w:rsid w:val="001B7B8C"/>
    <w:rsid w:val="001C08A5"/>
    <w:rsid w:val="001C2197"/>
    <w:rsid w:val="001C39FD"/>
    <w:rsid w:val="001D1609"/>
    <w:rsid w:val="001E11FA"/>
    <w:rsid w:val="001E3C6D"/>
    <w:rsid w:val="001E58EC"/>
    <w:rsid w:val="001E77AE"/>
    <w:rsid w:val="001E7A05"/>
    <w:rsid w:val="001F4222"/>
    <w:rsid w:val="002019F2"/>
    <w:rsid w:val="00210A1F"/>
    <w:rsid w:val="00221F9F"/>
    <w:rsid w:val="00222B61"/>
    <w:rsid w:val="00227FA8"/>
    <w:rsid w:val="00233A09"/>
    <w:rsid w:val="00237AE8"/>
    <w:rsid w:val="00245736"/>
    <w:rsid w:val="00246817"/>
    <w:rsid w:val="00253C42"/>
    <w:rsid w:val="0027135E"/>
    <w:rsid w:val="00280C65"/>
    <w:rsid w:val="00281051"/>
    <w:rsid w:val="00283860"/>
    <w:rsid w:val="00291DF3"/>
    <w:rsid w:val="002A5616"/>
    <w:rsid w:val="002A77C0"/>
    <w:rsid w:val="002B74E0"/>
    <w:rsid w:val="002C039A"/>
    <w:rsid w:val="002C4C61"/>
    <w:rsid w:val="002C5646"/>
    <w:rsid w:val="002C7836"/>
    <w:rsid w:val="002D407E"/>
    <w:rsid w:val="002E1921"/>
    <w:rsid w:val="002E3D78"/>
    <w:rsid w:val="002E6AC8"/>
    <w:rsid w:val="002E7A69"/>
    <w:rsid w:val="00301796"/>
    <w:rsid w:val="0030531A"/>
    <w:rsid w:val="00306FDB"/>
    <w:rsid w:val="003112ED"/>
    <w:rsid w:val="00311635"/>
    <w:rsid w:val="00317AF1"/>
    <w:rsid w:val="0032264B"/>
    <w:rsid w:val="00322930"/>
    <w:rsid w:val="00323E48"/>
    <w:rsid w:val="00334095"/>
    <w:rsid w:val="00335829"/>
    <w:rsid w:val="003361C2"/>
    <w:rsid w:val="00336707"/>
    <w:rsid w:val="0033680A"/>
    <w:rsid w:val="00346C86"/>
    <w:rsid w:val="00351B7B"/>
    <w:rsid w:val="00353323"/>
    <w:rsid w:val="00356EC4"/>
    <w:rsid w:val="0036309E"/>
    <w:rsid w:val="003733B0"/>
    <w:rsid w:val="0037446A"/>
    <w:rsid w:val="00374D5D"/>
    <w:rsid w:val="0037702D"/>
    <w:rsid w:val="00377731"/>
    <w:rsid w:val="00381D6C"/>
    <w:rsid w:val="00383619"/>
    <w:rsid w:val="00390115"/>
    <w:rsid w:val="003A0A72"/>
    <w:rsid w:val="003A654C"/>
    <w:rsid w:val="003B50C5"/>
    <w:rsid w:val="003D0CB4"/>
    <w:rsid w:val="003E66FE"/>
    <w:rsid w:val="003F2286"/>
    <w:rsid w:val="003F5E93"/>
    <w:rsid w:val="00404245"/>
    <w:rsid w:val="00404725"/>
    <w:rsid w:val="00404FD2"/>
    <w:rsid w:val="00423145"/>
    <w:rsid w:val="00426776"/>
    <w:rsid w:val="00426DB0"/>
    <w:rsid w:val="004325A2"/>
    <w:rsid w:val="004329AD"/>
    <w:rsid w:val="0043781A"/>
    <w:rsid w:val="004413A7"/>
    <w:rsid w:val="0044200B"/>
    <w:rsid w:val="00444E38"/>
    <w:rsid w:val="00446AEB"/>
    <w:rsid w:val="0045169B"/>
    <w:rsid w:val="00452770"/>
    <w:rsid w:val="004559A9"/>
    <w:rsid w:val="00461EC2"/>
    <w:rsid w:val="0046421D"/>
    <w:rsid w:val="00464DF1"/>
    <w:rsid w:val="0046681D"/>
    <w:rsid w:val="0047156C"/>
    <w:rsid w:val="00490FA0"/>
    <w:rsid w:val="004921B7"/>
    <w:rsid w:val="00492B73"/>
    <w:rsid w:val="0049597E"/>
    <w:rsid w:val="004A4265"/>
    <w:rsid w:val="004A782B"/>
    <w:rsid w:val="004B3806"/>
    <w:rsid w:val="004B6AB1"/>
    <w:rsid w:val="004C0E1C"/>
    <w:rsid w:val="004C54C8"/>
    <w:rsid w:val="004D05F5"/>
    <w:rsid w:val="004E1E16"/>
    <w:rsid w:val="004E2838"/>
    <w:rsid w:val="004E2B3C"/>
    <w:rsid w:val="004E4656"/>
    <w:rsid w:val="004F0CBA"/>
    <w:rsid w:val="004F4E5E"/>
    <w:rsid w:val="004F56E5"/>
    <w:rsid w:val="00503846"/>
    <w:rsid w:val="00512AF6"/>
    <w:rsid w:val="00512D92"/>
    <w:rsid w:val="0051412E"/>
    <w:rsid w:val="005172E8"/>
    <w:rsid w:val="00527EF4"/>
    <w:rsid w:val="00534178"/>
    <w:rsid w:val="00534A15"/>
    <w:rsid w:val="00536D5E"/>
    <w:rsid w:val="0053738F"/>
    <w:rsid w:val="00537678"/>
    <w:rsid w:val="00543961"/>
    <w:rsid w:val="00545B55"/>
    <w:rsid w:val="00561B79"/>
    <w:rsid w:val="00563EC1"/>
    <w:rsid w:val="005733E5"/>
    <w:rsid w:val="005756F4"/>
    <w:rsid w:val="005811B0"/>
    <w:rsid w:val="00586538"/>
    <w:rsid w:val="00591110"/>
    <w:rsid w:val="00591B43"/>
    <w:rsid w:val="005944F7"/>
    <w:rsid w:val="005B496A"/>
    <w:rsid w:val="005B5FB3"/>
    <w:rsid w:val="005B65B1"/>
    <w:rsid w:val="005B7E29"/>
    <w:rsid w:val="005C1680"/>
    <w:rsid w:val="005C379D"/>
    <w:rsid w:val="005C7648"/>
    <w:rsid w:val="005C7D45"/>
    <w:rsid w:val="005D0FA4"/>
    <w:rsid w:val="005D1DEC"/>
    <w:rsid w:val="005D725D"/>
    <w:rsid w:val="005E3389"/>
    <w:rsid w:val="005E4E97"/>
    <w:rsid w:val="005E680C"/>
    <w:rsid w:val="005F0767"/>
    <w:rsid w:val="005F39C6"/>
    <w:rsid w:val="005F5F62"/>
    <w:rsid w:val="00600EC6"/>
    <w:rsid w:val="0060146C"/>
    <w:rsid w:val="00611B5E"/>
    <w:rsid w:val="00615F0A"/>
    <w:rsid w:val="00626A0B"/>
    <w:rsid w:val="006307A2"/>
    <w:rsid w:val="0063098B"/>
    <w:rsid w:val="0063278F"/>
    <w:rsid w:val="006347AD"/>
    <w:rsid w:val="00636E1E"/>
    <w:rsid w:val="00640763"/>
    <w:rsid w:val="0064742D"/>
    <w:rsid w:val="00651CC9"/>
    <w:rsid w:val="00660761"/>
    <w:rsid w:val="00664E4D"/>
    <w:rsid w:val="006664CB"/>
    <w:rsid w:val="006800CC"/>
    <w:rsid w:val="006811EF"/>
    <w:rsid w:val="006833E8"/>
    <w:rsid w:val="006876CB"/>
    <w:rsid w:val="00691EA4"/>
    <w:rsid w:val="0069459C"/>
    <w:rsid w:val="006950F6"/>
    <w:rsid w:val="00696E63"/>
    <w:rsid w:val="006A5055"/>
    <w:rsid w:val="006A64F8"/>
    <w:rsid w:val="006B65F1"/>
    <w:rsid w:val="006C050C"/>
    <w:rsid w:val="006C06E5"/>
    <w:rsid w:val="006C3EF1"/>
    <w:rsid w:val="006D4111"/>
    <w:rsid w:val="006D6144"/>
    <w:rsid w:val="006E12B1"/>
    <w:rsid w:val="006F11FD"/>
    <w:rsid w:val="0070135E"/>
    <w:rsid w:val="00703250"/>
    <w:rsid w:val="007071F9"/>
    <w:rsid w:val="007110E0"/>
    <w:rsid w:val="00715BC1"/>
    <w:rsid w:val="00715F59"/>
    <w:rsid w:val="00716E54"/>
    <w:rsid w:val="007202EC"/>
    <w:rsid w:val="007221B8"/>
    <w:rsid w:val="0072478E"/>
    <w:rsid w:val="00735F3C"/>
    <w:rsid w:val="00736656"/>
    <w:rsid w:val="0074361B"/>
    <w:rsid w:val="00745F0E"/>
    <w:rsid w:val="00751882"/>
    <w:rsid w:val="00753239"/>
    <w:rsid w:val="00756950"/>
    <w:rsid w:val="00763386"/>
    <w:rsid w:val="00774922"/>
    <w:rsid w:val="007752A9"/>
    <w:rsid w:val="0077639B"/>
    <w:rsid w:val="00784711"/>
    <w:rsid w:val="00787BC0"/>
    <w:rsid w:val="007A1F62"/>
    <w:rsid w:val="007B13BE"/>
    <w:rsid w:val="007B192E"/>
    <w:rsid w:val="007C1B6C"/>
    <w:rsid w:val="007C26A7"/>
    <w:rsid w:val="007C759B"/>
    <w:rsid w:val="007D6C9B"/>
    <w:rsid w:val="007E01F3"/>
    <w:rsid w:val="007F276F"/>
    <w:rsid w:val="007F2DD8"/>
    <w:rsid w:val="007F50C0"/>
    <w:rsid w:val="008035A6"/>
    <w:rsid w:val="00804D50"/>
    <w:rsid w:val="0080506A"/>
    <w:rsid w:val="00806A3F"/>
    <w:rsid w:val="008121CA"/>
    <w:rsid w:val="00817D4E"/>
    <w:rsid w:val="00821175"/>
    <w:rsid w:val="0082629E"/>
    <w:rsid w:val="00833FBB"/>
    <w:rsid w:val="00841767"/>
    <w:rsid w:val="00841A2C"/>
    <w:rsid w:val="00843DB2"/>
    <w:rsid w:val="0084405F"/>
    <w:rsid w:val="00844498"/>
    <w:rsid w:val="00846DD5"/>
    <w:rsid w:val="00851F63"/>
    <w:rsid w:val="008601A0"/>
    <w:rsid w:val="0086117D"/>
    <w:rsid w:val="00871F9E"/>
    <w:rsid w:val="008854BC"/>
    <w:rsid w:val="00892E77"/>
    <w:rsid w:val="008934D5"/>
    <w:rsid w:val="00895EB0"/>
    <w:rsid w:val="008A310D"/>
    <w:rsid w:val="008B0664"/>
    <w:rsid w:val="008B2213"/>
    <w:rsid w:val="008C1242"/>
    <w:rsid w:val="008C12EF"/>
    <w:rsid w:val="008C3E70"/>
    <w:rsid w:val="008D134C"/>
    <w:rsid w:val="008D4182"/>
    <w:rsid w:val="008E0238"/>
    <w:rsid w:val="008E2F4C"/>
    <w:rsid w:val="008E379E"/>
    <w:rsid w:val="008F195A"/>
    <w:rsid w:val="008F1988"/>
    <w:rsid w:val="008F1FD1"/>
    <w:rsid w:val="008F2899"/>
    <w:rsid w:val="008F680D"/>
    <w:rsid w:val="00903B8A"/>
    <w:rsid w:val="00907ECB"/>
    <w:rsid w:val="009138D1"/>
    <w:rsid w:val="00914738"/>
    <w:rsid w:val="009149CB"/>
    <w:rsid w:val="009225E0"/>
    <w:rsid w:val="009319A3"/>
    <w:rsid w:val="00940A36"/>
    <w:rsid w:val="00940DD1"/>
    <w:rsid w:val="0094197A"/>
    <w:rsid w:val="00942D70"/>
    <w:rsid w:val="009443D0"/>
    <w:rsid w:val="00944637"/>
    <w:rsid w:val="00944A73"/>
    <w:rsid w:val="009511BA"/>
    <w:rsid w:val="00970FC3"/>
    <w:rsid w:val="00971BE9"/>
    <w:rsid w:val="00983C2D"/>
    <w:rsid w:val="009852EB"/>
    <w:rsid w:val="00986601"/>
    <w:rsid w:val="00991041"/>
    <w:rsid w:val="00992B9A"/>
    <w:rsid w:val="00992EE2"/>
    <w:rsid w:val="009A0A6D"/>
    <w:rsid w:val="009A6E8C"/>
    <w:rsid w:val="009B33E7"/>
    <w:rsid w:val="009B5122"/>
    <w:rsid w:val="009B61E3"/>
    <w:rsid w:val="009C0134"/>
    <w:rsid w:val="009D0543"/>
    <w:rsid w:val="009E47EE"/>
    <w:rsid w:val="009F23CE"/>
    <w:rsid w:val="00A0020C"/>
    <w:rsid w:val="00A003EA"/>
    <w:rsid w:val="00A007AA"/>
    <w:rsid w:val="00A04174"/>
    <w:rsid w:val="00A0494C"/>
    <w:rsid w:val="00A061F3"/>
    <w:rsid w:val="00A07CA3"/>
    <w:rsid w:val="00A07ED7"/>
    <w:rsid w:val="00A12A83"/>
    <w:rsid w:val="00A12D0A"/>
    <w:rsid w:val="00A16E65"/>
    <w:rsid w:val="00A24501"/>
    <w:rsid w:val="00A265C4"/>
    <w:rsid w:val="00A3454E"/>
    <w:rsid w:val="00A34840"/>
    <w:rsid w:val="00A47F40"/>
    <w:rsid w:val="00A548D4"/>
    <w:rsid w:val="00A62741"/>
    <w:rsid w:val="00A65A23"/>
    <w:rsid w:val="00A82D7E"/>
    <w:rsid w:val="00A83912"/>
    <w:rsid w:val="00A91745"/>
    <w:rsid w:val="00A920AD"/>
    <w:rsid w:val="00AA4EF4"/>
    <w:rsid w:val="00AB1282"/>
    <w:rsid w:val="00AB2A04"/>
    <w:rsid w:val="00AB77D4"/>
    <w:rsid w:val="00AC4773"/>
    <w:rsid w:val="00AD0030"/>
    <w:rsid w:val="00AD0B87"/>
    <w:rsid w:val="00AD2BB7"/>
    <w:rsid w:val="00AD4738"/>
    <w:rsid w:val="00AD667E"/>
    <w:rsid w:val="00AD6BEB"/>
    <w:rsid w:val="00AD6CDB"/>
    <w:rsid w:val="00AF1E56"/>
    <w:rsid w:val="00AF5129"/>
    <w:rsid w:val="00AF764A"/>
    <w:rsid w:val="00B06149"/>
    <w:rsid w:val="00B07684"/>
    <w:rsid w:val="00B17B37"/>
    <w:rsid w:val="00B20E03"/>
    <w:rsid w:val="00B27BAF"/>
    <w:rsid w:val="00B30C63"/>
    <w:rsid w:val="00B31421"/>
    <w:rsid w:val="00B32FFA"/>
    <w:rsid w:val="00B341AE"/>
    <w:rsid w:val="00B362DD"/>
    <w:rsid w:val="00B45D1F"/>
    <w:rsid w:val="00B53DFD"/>
    <w:rsid w:val="00B555ED"/>
    <w:rsid w:val="00B70D7F"/>
    <w:rsid w:val="00B775CC"/>
    <w:rsid w:val="00B820E0"/>
    <w:rsid w:val="00B85A42"/>
    <w:rsid w:val="00B90CCE"/>
    <w:rsid w:val="00BA20F9"/>
    <w:rsid w:val="00BA2459"/>
    <w:rsid w:val="00BC3624"/>
    <w:rsid w:val="00BC3F6F"/>
    <w:rsid w:val="00BC7269"/>
    <w:rsid w:val="00BE0464"/>
    <w:rsid w:val="00BE28D4"/>
    <w:rsid w:val="00BF0A8D"/>
    <w:rsid w:val="00BF2E7F"/>
    <w:rsid w:val="00BF61AE"/>
    <w:rsid w:val="00C02D8B"/>
    <w:rsid w:val="00C1670E"/>
    <w:rsid w:val="00C17921"/>
    <w:rsid w:val="00C2097F"/>
    <w:rsid w:val="00C2154F"/>
    <w:rsid w:val="00C2303E"/>
    <w:rsid w:val="00C36E9A"/>
    <w:rsid w:val="00C4235A"/>
    <w:rsid w:val="00C4366E"/>
    <w:rsid w:val="00C56B86"/>
    <w:rsid w:val="00C637CF"/>
    <w:rsid w:val="00C66260"/>
    <w:rsid w:val="00C7173C"/>
    <w:rsid w:val="00C91C46"/>
    <w:rsid w:val="00C96754"/>
    <w:rsid w:val="00CA01CC"/>
    <w:rsid w:val="00CA0DBE"/>
    <w:rsid w:val="00CA377C"/>
    <w:rsid w:val="00CA68AF"/>
    <w:rsid w:val="00CB4C30"/>
    <w:rsid w:val="00CB7E44"/>
    <w:rsid w:val="00CD015F"/>
    <w:rsid w:val="00CD6AA4"/>
    <w:rsid w:val="00CE4B7A"/>
    <w:rsid w:val="00CF25B8"/>
    <w:rsid w:val="00D01FA0"/>
    <w:rsid w:val="00D124FB"/>
    <w:rsid w:val="00D12972"/>
    <w:rsid w:val="00D1407B"/>
    <w:rsid w:val="00D17C58"/>
    <w:rsid w:val="00D17F8C"/>
    <w:rsid w:val="00D32A07"/>
    <w:rsid w:val="00D4224F"/>
    <w:rsid w:val="00D564C9"/>
    <w:rsid w:val="00D61CD0"/>
    <w:rsid w:val="00D63968"/>
    <w:rsid w:val="00D6785D"/>
    <w:rsid w:val="00D72E1A"/>
    <w:rsid w:val="00D758C6"/>
    <w:rsid w:val="00D767B8"/>
    <w:rsid w:val="00D80E4F"/>
    <w:rsid w:val="00D9491F"/>
    <w:rsid w:val="00DA47E4"/>
    <w:rsid w:val="00DA632C"/>
    <w:rsid w:val="00DB1B67"/>
    <w:rsid w:val="00DB2D93"/>
    <w:rsid w:val="00DB3B61"/>
    <w:rsid w:val="00DB5980"/>
    <w:rsid w:val="00DC08B3"/>
    <w:rsid w:val="00DC16C4"/>
    <w:rsid w:val="00DC2264"/>
    <w:rsid w:val="00DC34C8"/>
    <w:rsid w:val="00DD0053"/>
    <w:rsid w:val="00DD09F3"/>
    <w:rsid w:val="00DD0D08"/>
    <w:rsid w:val="00DD0D36"/>
    <w:rsid w:val="00DD49DE"/>
    <w:rsid w:val="00DD4A1C"/>
    <w:rsid w:val="00DD71AD"/>
    <w:rsid w:val="00DE1A54"/>
    <w:rsid w:val="00DE5279"/>
    <w:rsid w:val="00DF3C27"/>
    <w:rsid w:val="00DF5308"/>
    <w:rsid w:val="00E07665"/>
    <w:rsid w:val="00E10CF5"/>
    <w:rsid w:val="00E15403"/>
    <w:rsid w:val="00E16E00"/>
    <w:rsid w:val="00E21DD8"/>
    <w:rsid w:val="00E22CE5"/>
    <w:rsid w:val="00E232F5"/>
    <w:rsid w:val="00E32068"/>
    <w:rsid w:val="00E349FF"/>
    <w:rsid w:val="00E352B1"/>
    <w:rsid w:val="00E362CC"/>
    <w:rsid w:val="00E40148"/>
    <w:rsid w:val="00E40C9E"/>
    <w:rsid w:val="00E4267C"/>
    <w:rsid w:val="00E42C7D"/>
    <w:rsid w:val="00E5141D"/>
    <w:rsid w:val="00E52F73"/>
    <w:rsid w:val="00E60B04"/>
    <w:rsid w:val="00E729A2"/>
    <w:rsid w:val="00E740EB"/>
    <w:rsid w:val="00E75431"/>
    <w:rsid w:val="00E91266"/>
    <w:rsid w:val="00E921E5"/>
    <w:rsid w:val="00E92303"/>
    <w:rsid w:val="00E9657C"/>
    <w:rsid w:val="00EA25E3"/>
    <w:rsid w:val="00EA46C0"/>
    <w:rsid w:val="00EA4879"/>
    <w:rsid w:val="00EA6323"/>
    <w:rsid w:val="00EA7522"/>
    <w:rsid w:val="00EB3D88"/>
    <w:rsid w:val="00EC16ED"/>
    <w:rsid w:val="00EC238F"/>
    <w:rsid w:val="00ED0A16"/>
    <w:rsid w:val="00ED5B4B"/>
    <w:rsid w:val="00ED61F5"/>
    <w:rsid w:val="00EE0A99"/>
    <w:rsid w:val="00EF3349"/>
    <w:rsid w:val="00EF5759"/>
    <w:rsid w:val="00EF5EC3"/>
    <w:rsid w:val="00EF633E"/>
    <w:rsid w:val="00EF6FA7"/>
    <w:rsid w:val="00F0107E"/>
    <w:rsid w:val="00F03AC8"/>
    <w:rsid w:val="00F25F3D"/>
    <w:rsid w:val="00F279C3"/>
    <w:rsid w:val="00F40A3A"/>
    <w:rsid w:val="00F4161E"/>
    <w:rsid w:val="00F46AEB"/>
    <w:rsid w:val="00F50810"/>
    <w:rsid w:val="00F516A1"/>
    <w:rsid w:val="00F523F3"/>
    <w:rsid w:val="00F60911"/>
    <w:rsid w:val="00F67B36"/>
    <w:rsid w:val="00F70A19"/>
    <w:rsid w:val="00FA0B5E"/>
    <w:rsid w:val="00FA18DA"/>
    <w:rsid w:val="00FB4469"/>
    <w:rsid w:val="00FB7064"/>
    <w:rsid w:val="00FD5BCB"/>
    <w:rsid w:val="00FE2A2E"/>
    <w:rsid w:val="00FE536B"/>
    <w:rsid w:val="00FE6621"/>
    <w:rsid w:val="00FF0821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9EF4"/>
  <w15:docId w15:val="{9D4B57E2-38E7-4C05-AD4F-18417CA8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09"/>
  </w:style>
  <w:style w:type="paragraph" w:styleId="Footer">
    <w:name w:val="footer"/>
    <w:basedOn w:val="Normal"/>
    <w:link w:val="FooterChar"/>
    <w:uiPriority w:val="99"/>
    <w:unhideWhenUsed/>
    <w:rsid w:val="001D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09"/>
  </w:style>
  <w:style w:type="character" w:customStyle="1" w:styleId="apple-converted-space">
    <w:name w:val="apple-converted-space"/>
    <w:basedOn w:val="DefaultParagraphFont"/>
    <w:rsid w:val="008F1988"/>
  </w:style>
  <w:style w:type="character" w:styleId="Strong">
    <w:name w:val="Strong"/>
    <w:basedOn w:val="DefaultParagraphFont"/>
    <w:uiPriority w:val="22"/>
    <w:qFormat/>
    <w:rsid w:val="008F19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7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731"/>
    <w:rPr>
      <w:b/>
      <w:bCs/>
      <w:sz w:val="20"/>
      <w:szCs w:val="20"/>
    </w:rPr>
  </w:style>
  <w:style w:type="character" w:styleId="Hyperlink">
    <w:name w:val="Hyperlink"/>
    <w:uiPriority w:val="99"/>
    <w:rsid w:val="00D17C58"/>
    <w:rPr>
      <w:color w:val="0000FF"/>
      <w:u w:val="single"/>
    </w:rPr>
  </w:style>
  <w:style w:type="paragraph" w:customStyle="1" w:styleId="xmsonormal">
    <w:name w:val="x_msonormal"/>
    <w:basedOn w:val="Normal"/>
    <w:rsid w:val="003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tion1">
    <w:name w:val="Mention1"/>
    <w:basedOn w:val="DefaultParagraphFont"/>
    <w:uiPriority w:val="99"/>
    <w:semiHidden/>
    <w:unhideWhenUsed/>
    <w:rsid w:val="00AF764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766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523F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523F3"/>
    <w:rPr>
      <w:rFonts w:ascii="Arial" w:eastAsia="Times New Roman" w:hAnsi="Arial" w:cs="Arial"/>
      <w:sz w:val="18"/>
      <w:szCs w:val="18"/>
    </w:rPr>
  </w:style>
  <w:style w:type="character" w:customStyle="1" w:styleId="nero">
    <w:name w:val="nero"/>
    <w:basedOn w:val="DefaultParagraphFont"/>
    <w:rsid w:val="00BC7269"/>
  </w:style>
  <w:style w:type="paragraph" w:customStyle="1" w:styleId="Rientro">
    <w:name w:val="Rientro"/>
    <w:basedOn w:val="Normal"/>
    <w:qFormat/>
    <w:rsid w:val="005944F7"/>
    <w:pPr>
      <w:numPr>
        <w:numId w:val="6"/>
      </w:numPr>
      <w:spacing w:after="120" w:line="240" w:lineRule="auto"/>
    </w:pPr>
    <w:rPr>
      <w:rFonts w:eastAsia="?????? Pro W3" w:cstheme="minorHAnsi"/>
      <w:i/>
      <w:noProof/>
      <w:kern w:val="24"/>
      <w:sz w:val="28"/>
      <w:szCs w:val="28"/>
    </w:rPr>
  </w:style>
  <w:style w:type="paragraph" w:customStyle="1" w:styleId="Rientro2">
    <w:name w:val="Rientro 2"/>
    <w:basedOn w:val="Rientro"/>
    <w:qFormat/>
    <w:rsid w:val="005944F7"/>
    <w:pPr>
      <w:numPr>
        <w:ilvl w:val="1"/>
      </w:numPr>
    </w:pPr>
  </w:style>
  <w:style w:type="paragraph" w:customStyle="1" w:styleId="bulletscaletta1">
    <w:name w:val="bullet scaletta 1"/>
    <w:basedOn w:val="Rientro"/>
    <w:link w:val="bulletscaletta1Carattere"/>
    <w:qFormat/>
    <w:rsid w:val="005944F7"/>
    <w:pPr>
      <w:tabs>
        <w:tab w:val="left" w:pos="-2694"/>
      </w:tabs>
      <w:ind w:left="851" w:hanging="284"/>
    </w:pPr>
  </w:style>
  <w:style w:type="paragraph" w:customStyle="1" w:styleId="bulletscaletta2">
    <w:name w:val="bullet scaletta 2"/>
    <w:basedOn w:val="Rientro2"/>
    <w:link w:val="bulletscaletta2Carattere"/>
    <w:qFormat/>
    <w:rsid w:val="005944F7"/>
    <w:pPr>
      <w:ind w:left="1418" w:hanging="284"/>
    </w:pPr>
  </w:style>
  <w:style w:type="character" w:customStyle="1" w:styleId="bulletscaletta1Carattere">
    <w:name w:val="bullet scaletta 1 Carattere"/>
    <w:basedOn w:val="DefaultParagraphFont"/>
    <w:link w:val="bulletscaletta1"/>
    <w:rsid w:val="005944F7"/>
    <w:rPr>
      <w:rFonts w:eastAsia="?????? Pro W3" w:cstheme="minorHAnsi"/>
      <w:i/>
      <w:noProof/>
      <w:kern w:val="24"/>
      <w:sz w:val="28"/>
      <w:szCs w:val="28"/>
    </w:rPr>
  </w:style>
  <w:style w:type="character" w:customStyle="1" w:styleId="bulletscaletta2Carattere">
    <w:name w:val="bullet scaletta 2 Carattere"/>
    <w:basedOn w:val="DefaultParagraphFont"/>
    <w:link w:val="bulletscaletta2"/>
    <w:rsid w:val="005944F7"/>
    <w:rPr>
      <w:rFonts w:eastAsia="?????? Pro W3" w:cstheme="minorHAnsi"/>
      <w:i/>
      <w:noProof/>
      <w:kern w:val="24"/>
      <w:sz w:val="28"/>
      <w:szCs w:val="28"/>
    </w:rPr>
  </w:style>
  <w:style w:type="paragraph" w:customStyle="1" w:styleId="Default">
    <w:name w:val="Default"/>
    <w:uiPriority w:val="99"/>
    <w:rsid w:val="00691E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3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1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8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3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2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ckinghorsecoffe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ECD5-F32C-406C-8A04-ACC03525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Lavazza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Chieca, Antonello</dc:creator>
  <cp:lastModifiedBy>Lorena Bernardi</cp:lastModifiedBy>
  <cp:revision>6</cp:revision>
  <cp:lastPrinted>2017-05-23T09:27:00Z</cp:lastPrinted>
  <dcterms:created xsi:type="dcterms:W3CDTF">2017-05-23T18:53:00Z</dcterms:created>
  <dcterms:modified xsi:type="dcterms:W3CDTF">2017-05-24T15:54:00Z</dcterms:modified>
</cp:coreProperties>
</file>